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5C02" w14:textId="70693F86" w:rsidR="00A22CA0" w:rsidRPr="00F966DB" w:rsidRDefault="00A22CA0" w:rsidP="00A22CA0">
      <w:pPr>
        <w:rPr>
          <w:rStyle w:val="Strong"/>
          <w:rFonts w:ascii="Raleway" w:hAnsi="Raleway"/>
          <w:color w:val="525252"/>
          <w:sz w:val="36"/>
          <w:szCs w:val="36"/>
          <w:shd w:val="clear" w:color="auto" w:fill="FEFEFE"/>
        </w:rPr>
      </w:pPr>
      <w:r w:rsidRPr="00F966DB">
        <w:rPr>
          <w:rStyle w:val="Strong"/>
          <w:rFonts w:ascii="Raleway" w:hAnsi="Raleway"/>
          <w:color w:val="525252"/>
          <w:sz w:val="36"/>
          <w:szCs w:val="36"/>
          <w:shd w:val="clear" w:color="auto" w:fill="FEFEFE"/>
        </w:rPr>
        <w:t>New Landscape for Agricultural Property Relief and Business Property Relief</w:t>
      </w:r>
    </w:p>
    <w:p w14:paraId="12D9897F" w14:textId="6B5187B5" w:rsidR="00A22CA0" w:rsidRPr="00F966DB" w:rsidRDefault="00A22CA0" w:rsidP="00A22CA0">
      <w:pPr>
        <w:rPr>
          <w:rStyle w:val="Strong"/>
          <w:rFonts w:ascii="Raleway" w:hAnsi="Raleway"/>
          <w:b w:val="0"/>
          <w:bCs w:val="0"/>
          <w:i/>
          <w:iCs/>
          <w:color w:val="525252"/>
          <w:sz w:val="36"/>
          <w:szCs w:val="36"/>
          <w:shd w:val="clear" w:color="auto" w:fill="FEFEFE"/>
        </w:rPr>
      </w:pPr>
      <w:r w:rsidRPr="00F966DB">
        <w:rPr>
          <w:rStyle w:val="Strong"/>
          <w:rFonts w:ascii="Raleway" w:hAnsi="Raleway"/>
          <w:b w:val="0"/>
          <w:bCs w:val="0"/>
          <w:i/>
          <w:iCs/>
          <w:color w:val="525252"/>
          <w:sz w:val="36"/>
          <w:szCs w:val="36"/>
          <w:shd w:val="clear" w:color="auto" w:fill="FEFEFE"/>
        </w:rPr>
        <w:t>The Proposed Changes and the Consultation</w:t>
      </w:r>
    </w:p>
    <w:p w14:paraId="28974DE6" w14:textId="4F943CAD" w:rsidR="00A22CA0" w:rsidRPr="00F966DB" w:rsidRDefault="00A22CA0" w:rsidP="00A22CA0">
      <w:pPr>
        <w:rPr>
          <w:rStyle w:val="Strong"/>
          <w:rFonts w:ascii="Raleway" w:hAnsi="Raleway"/>
          <w:b w:val="0"/>
          <w:bCs w:val="0"/>
          <w:color w:val="525252"/>
          <w:shd w:val="clear" w:color="auto" w:fill="FEFEFE"/>
        </w:rPr>
      </w:pPr>
      <w:r w:rsidRPr="00F966DB">
        <w:rPr>
          <w:rStyle w:val="Strong"/>
          <w:rFonts w:ascii="Raleway" w:hAnsi="Raleway"/>
          <w:b w:val="0"/>
          <w:bCs w:val="0"/>
          <w:color w:val="525252"/>
          <w:shd w:val="clear" w:color="auto" w:fill="FEFEFE"/>
        </w:rPr>
        <w:t>Christopher Vallis</w:t>
      </w:r>
    </w:p>
    <w:p w14:paraId="13715D35" w14:textId="77777777" w:rsidR="00A22CA0" w:rsidRPr="00F966DB" w:rsidRDefault="00A22CA0" w:rsidP="00A22CA0">
      <w:pPr>
        <w:rPr>
          <w:rStyle w:val="Strong"/>
          <w:rFonts w:ascii="Raleway" w:hAnsi="Raleway"/>
          <w:b w:val="0"/>
          <w:bCs w:val="0"/>
          <w:color w:val="525252"/>
          <w:shd w:val="clear" w:color="auto" w:fill="FEFEFE"/>
        </w:rPr>
      </w:pPr>
    </w:p>
    <w:p w14:paraId="5D68D10C" w14:textId="265C3B9C" w:rsidR="00A22CA0" w:rsidRPr="00F966DB" w:rsidRDefault="00333B5B" w:rsidP="008A2969">
      <w:pPr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  <w:t>Introduction to</w:t>
      </w:r>
      <w:r w:rsidR="004A1A8D" w:rsidRPr="00F966DB"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  <w:t xml:space="preserve"> changes to APR and BPR</w:t>
      </w:r>
    </w:p>
    <w:p w14:paraId="01548913" w14:textId="3A510F9B" w:rsidR="00D33632" w:rsidRPr="00F966DB" w:rsidRDefault="00A22CA0" w:rsidP="008A2969">
      <w:pPr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In the Autumn Budget </w:t>
      </w:r>
      <w:r w:rsidR="008175AC" w:rsidRPr="00F966DB">
        <w:rPr>
          <w:rFonts w:ascii="Raleway" w:hAnsi="Raleway" w:cs="Times New Roman"/>
          <w:color w:val="525252"/>
          <w:shd w:val="clear" w:color="auto" w:fill="FEFEFE"/>
        </w:rPr>
        <w:t>of 30</w:t>
      </w:r>
      <w:r w:rsidR="00175305" w:rsidRPr="00F966DB">
        <w:rPr>
          <w:rFonts w:ascii="Raleway" w:hAnsi="Raleway" w:cs="Times New Roman"/>
          <w:color w:val="525252"/>
          <w:shd w:val="clear" w:color="auto" w:fill="FEFEFE"/>
        </w:rPr>
        <w:t xml:space="preserve"> October of 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last year, the government announced reforms to </w:t>
      </w:r>
      <w:r w:rsidR="00142D4B" w:rsidRPr="00F966DB">
        <w:rPr>
          <w:rFonts w:ascii="Raleway" w:hAnsi="Raleway" w:cs="Times New Roman"/>
          <w:color w:val="525252"/>
          <w:shd w:val="clear" w:color="auto" w:fill="FEFEFE"/>
        </w:rPr>
        <w:t>Agricultural Property Relief (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A</w:t>
      </w:r>
      <w:r w:rsidR="00142D4B" w:rsidRPr="00F966DB">
        <w:rPr>
          <w:rFonts w:ascii="Raleway" w:hAnsi="Raleway" w:cs="Times New Roman"/>
          <w:color w:val="525252"/>
          <w:shd w:val="clear" w:color="auto" w:fill="FEFEFE"/>
        </w:rPr>
        <w:t>P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R</w:t>
      </w:r>
      <w:r w:rsidR="00142D4B" w:rsidRPr="00F966DB">
        <w:rPr>
          <w:rFonts w:ascii="Raleway" w:hAnsi="Raleway" w:cs="Times New Roman"/>
          <w:color w:val="525252"/>
          <w:shd w:val="clear" w:color="auto" w:fill="FEFEFE"/>
        </w:rPr>
        <w:t>)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and </w:t>
      </w:r>
      <w:r w:rsidR="00142D4B" w:rsidRPr="00F966DB">
        <w:rPr>
          <w:rFonts w:ascii="Raleway" w:hAnsi="Raleway" w:cs="Times New Roman"/>
          <w:color w:val="525252"/>
          <w:shd w:val="clear" w:color="auto" w:fill="FEFEFE"/>
        </w:rPr>
        <w:t>Business Property Relief (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BPR</w:t>
      </w:r>
      <w:r w:rsidR="00142D4B" w:rsidRPr="00F966DB">
        <w:rPr>
          <w:rFonts w:ascii="Raleway" w:hAnsi="Raleway" w:cs="Times New Roman"/>
          <w:color w:val="525252"/>
          <w:shd w:val="clear" w:color="auto" w:fill="FEFEFE"/>
        </w:rPr>
        <w:t>)</w:t>
      </w:r>
      <w:r w:rsidR="00D33632" w:rsidRPr="00F966DB">
        <w:rPr>
          <w:rFonts w:ascii="Raleway" w:hAnsi="Raleway" w:cs="Times New Roman"/>
          <w:color w:val="525252"/>
          <w:shd w:val="clear" w:color="auto" w:fill="FEFEFE"/>
        </w:rPr>
        <w:t xml:space="preserve">. </w:t>
      </w:r>
      <w:r w:rsidR="00FA27EA" w:rsidRPr="00F966DB">
        <w:rPr>
          <w:rFonts w:ascii="Raleway" w:hAnsi="Raleway" w:cs="Times New Roman"/>
          <w:color w:val="525252"/>
          <w:shd w:val="clear" w:color="auto" w:fill="FEFEFE"/>
        </w:rPr>
        <w:t>Currently</w:t>
      </w:r>
      <w:r w:rsidR="00527760" w:rsidRPr="00F966DB">
        <w:rPr>
          <w:rFonts w:ascii="Raleway" w:hAnsi="Raleway" w:cs="Times New Roman"/>
          <w:color w:val="525252"/>
          <w:shd w:val="clear" w:color="auto" w:fill="FEFEFE"/>
        </w:rPr>
        <w:t>,</w:t>
      </w:r>
      <w:r w:rsidR="00D33632" w:rsidRPr="00F966DB">
        <w:rPr>
          <w:rFonts w:ascii="Raleway" w:hAnsi="Raleway" w:cs="Times New Roman"/>
          <w:color w:val="525252"/>
          <w:shd w:val="clear" w:color="auto" w:fill="FEFEFE"/>
        </w:rPr>
        <w:t xml:space="preserve"> APR and BPR operate to reduce the value of eligible property by up to 100% for the purpose of IHT regardless of the value of the property. This applies to both settled property and property in an individual’s estate.</w:t>
      </w:r>
    </w:p>
    <w:p w14:paraId="1A8F08E1" w14:textId="32A80979" w:rsidR="00B53C57" w:rsidRPr="00F966DB" w:rsidRDefault="00477889" w:rsidP="008A2969">
      <w:pPr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The n</w:t>
      </w:r>
      <w:r w:rsidR="00C41E3B" w:rsidRPr="00F966DB">
        <w:rPr>
          <w:rFonts w:ascii="Raleway" w:hAnsi="Raleway" w:cs="Times New Roman"/>
          <w:color w:val="525252"/>
          <w:shd w:val="clear" w:color="auto" w:fill="FEFEFE"/>
        </w:rPr>
        <w:t xml:space="preserve">ew </w:t>
      </w:r>
      <w:r w:rsidR="00FE7BEE" w:rsidRPr="00F966DB">
        <w:rPr>
          <w:rFonts w:ascii="Raleway" w:hAnsi="Raleway" w:cs="Times New Roman"/>
          <w:color w:val="525252"/>
          <w:shd w:val="clear" w:color="auto" w:fill="FEFEFE"/>
        </w:rPr>
        <w:t xml:space="preserve">rules, which </w:t>
      </w:r>
      <w:r w:rsidR="009754F5" w:rsidRPr="00F966DB">
        <w:rPr>
          <w:rFonts w:ascii="Raleway" w:hAnsi="Raleway" w:cs="Times New Roman"/>
          <w:color w:val="525252"/>
          <w:shd w:val="clear" w:color="auto" w:fill="FEFEFE"/>
        </w:rPr>
        <w:t>are proposed to come into effect</w:t>
      </w:r>
      <w:r w:rsidR="00FE7BEE" w:rsidRPr="00F966DB">
        <w:rPr>
          <w:rFonts w:ascii="Raleway" w:hAnsi="Raleway" w:cs="Times New Roman"/>
          <w:color w:val="525252"/>
          <w:shd w:val="clear" w:color="auto" w:fill="FEFEFE"/>
        </w:rPr>
        <w:t xml:space="preserve"> on</w:t>
      </w:r>
      <w:r w:rsidR="00D33632" w:rsidRPr="00F966DB">
        <w:rPr>
          <w:rFonts w:ascii="Raleway" w:hAnsi="Raleway" w:cs="Times New Roman"/>
          <w:color w:val="525252"/>
          <w:shd w:val="clear" w:color="auto" w:fill="FEFEFE"/>
        </w:rPr>
        <w:t xml:space="preserve"> </w:t>
      </w:r>
      <w:r w:rsidR="00D33632"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6 April 2026</w:t>
      </w:r>
      <w:r w:rsidR="00D33632" w:rsidRPr="00F966DB">
        <w:rPr>
          <w:rFonts w:ascii="Raleway" w:hAnsi="Raleway" w:cs="Times New Roman"/>
          <w:color w:val="525252"/>
          <w:shd w:val="clear" w:color="auto" w:fill="FEFEFE"/>
        </w:rPr>
        <w:t xml:space="preserve">, </w:t>
      </w:r>
      <w:r w:rsidR="00FE7BEE" w:rsidRPr="00F966DB">
        <w:rPr>
          <w:rFonts w:ascii="Raleway" w:hAnsi="Raleway" w:cs="Times New Roman"/>
          <w:color w:val="525252"/>
          <w:shd w:val="clear" w:color="auto" w:fill="FEFEFE"/>
        </w:rPr>
        <w:t xml:space="preserve">significantly reduce </w:t>
      </w:r>
      <w:r w:rsidR="00D33632" w:rsidRPr="00F966DB">
        <w:rPr>
          <w:rFonts w:ascii="Raleway" w:hAnsi="Raleway" w:cs="Times New Roman"/>
          <w:color w:val="525252"/>
          <w:shd w:val="clear" w:color="auto" w:fill="FEFEFE"/>
        </w:rPr>
        <w:t>the scope of the reliefs</w:t>
      </w:r>
      <w:r w:rsidR="00FE7BEE" w:rsidRPr="00F966DB">
        <w:rPr>
          <w:rFonts w:ascii="Raleway" w:hAnsi="Raleway" w:cs="Times New Roman"/>
          <w:color w:val="525252"/>
          <w:shd w:val="clear" w:color="auto" w:fill="FEFEFE"/>
        </w:rPr>
        <w:t>:</w:t>
      </w:r>
    </w:p>
    <w:p w14:paraId="6E55302D" w14:textId="77777777" w:rsidR="00B53C57" w:rsidRPr="00F966DB" w:rsidRDefault="00B53C57" w:rsidP="008A2969">
      <w:pPr>
        <w:rPr>
          <w:rFonts w:ascii="Raleway" w:hAnsi="Raleway" w:cs="Times New Roman"/>
          <w:color w:val="525252"/>
          <w:shd w:val="clear" w:color="auto" w:fill="FEFEFE"/>
        </w:rPr>
      </w:pPr>
    </w:p>
    <w:p w14:paraId="133BE3D7" w14:textId="77777777" w:rsidR="003803A4" w:rsidRPr="00F966DB" w:rsidRDefault="003803A4" w:rsidP="008A2969">
      <w:pPr>
        <w:pStyle w:val="ListParagraph"/>
        <w:numPr>
          <w:ilvl w:val="0"/>
          <w:numId w:val="1"/>
        </w:numPr>
        <w:contextualSpacing w:val="0"/>
        <w:rPr>
          <w:rFonts w:ascii="Raleway" w:hAnsi="Raleway" w:cs="Times New Roman"/>
          <w:b/>
          <w:bCs/>
          <w:color w:val="525252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Individuals:</w:t>
      </w:r>
    </w:p>
    <w:p w14:paraId="7F9436B6" w14:textId="3C41878F" w:rsidR="003803A4" w:rsidRPr="00F966DB" w:rsidRDefault="003803A4" w:rsidP="008A2969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Assets eligible for 100% relief will now face a combined cap of £1 million across APR </w:t>
      </w:r>
      <w:r w:rsidRPr="00F966DB">
        <w:rPr>
          <w:rFonts w:ascii="Raleway" w:hAnsi="Raleway" w:cs="Times New Roman"/>
          <w:i/>
          <w:iCs/>
          <w:color w:val="525252"/>
          <w:shd w:val="clear" w:color="auto" w:fill="FEFEFE"/>
        </w:rPr>
        <w:t>and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BPR</w:t>
      </w:r>
      <w:r w:rsidR="002053A7" w:rsidRPr="00F966DB">
        <w:rPr>
          <w:rFonts w:ascii="Raleway" w:hAnsi="Raleway" w:cs="Times New Roman"/>
          <w:color w:val="525252"/>
          <w:shd w:val="clear" w:color="auto" w:fill="FEFEFE"/>
        </w:rPr>
        <w:t>.</w:t>
      </w:r>
      <w:r w:rsidR="00DA196B" w:rsidRPr="00F966DB">
        <w:rPr>
          <w:rFonts w:ascii="Raleway" w:hAnsi="Raleway" w:cs="Times New Roman"/>
          <w:color w:val="525252"/>
          <w:shd w:val="clear" w:color="auto" w:fill="FEFEFE"/>
        </w:rPr>
        <w:t xml:space="preserve"> The change to APR has received a lot of press attention</w:t>
      </w:r>
      <w:r w:rsidR="009F653E" w:rsidRPr="00F966DB">
        <w:rPr>
          <w:rFonts w:ascii="Raleway" w:hAnsi="Raleway" w:cs="Times New Roman"/>
          <w:color w:val="525252"/>
          <w:shd w:val="clear" w:color="auto" w:fill="FEFEFE"/>
        </w:rPr>
        <w:t xml:space="preserve">, </w:t>
      </w:r>
      <w:r w:rsidR="00DA196B" w:rsidRPr="00F966DB">
        <w:rPr>
          <w:rFonts w:ascii="Raleway" w:hAnsi="Raleway" w:cs="Times New Roman"/>
          <w:color w:val="525252"/>
          <w:shd w:val="clear" w:color="auto" w:fill="FEFEFE"/>
        </w:rPr>
        <w:t xml:space="preserve">but the cap is a </w:t>
      </w:r>
      <w:r w:rsidR="00DA196B" w:rsidRPr="00F966DB">
        <w:rPr>
          <w:rFonts w:ascii="Raleway" w:hAnsi="Raleway" w:cs="Times New Roman"/>
          <w:i/>
          <w:iCs/>
          <w:color w:val="525252"/>
          <w:shd w:val="clear" w:color="auto" w:fill="FEFEFE"/>
        </w:rPr>
        <w:t>combined</w:t>
      </w:r>
      <w:r w:rsidR="00DA196B" w:rsidRPr="00F966DB">
        <w:rPr>
          <w:rFonts w:ascii="Raleway" w:hAnsi="Raleway" w:cs="Times New Roman"/>
          <w:color w:val="525252"/>
          <w:shd w:val="clear" w:color="auto" w:fill="FEFEFE"/>
        </w:rPr>
        <w:t xml:space="preserve"> cap for</w:t>
      </w:r>
      <w:r w:rsidR="007E0048" w:rsidRPr="00F966DB">
        <w:rPr>
          <w:rFonts w:ascii="Raleway" w:hAnsi="Raleway" w:cs="Times New Roman"/>
          <w:color w:val="525252"/>
          <w:shd w:val="clear" w:color="auto" w:fill="FEFEFE"/>
        </w:rPr>
        <w:t xml:space="preserve"> both</w:t>
      </w:r>
      <w:r w:rsidR="00DA196B" w:rsidRPr="00F966DB">
        <w:rPr>
          <w:rFonts w:ascii="Raleway" w:hAnsi="Raleway" w:cs="Times New Roman"/>
          <w:color w:val="525252"/>
          <w:shd w:val="clear" w:color="auto" w:fill="FEFEFE"/>
        </w:rPr>
        <w:t xml:space="preserve"> APR and BPR.</w:t>
      </w:r>
    </w:p>
    <w:p w14:paraId="44E58D0E" w14:textId="60029FB0" w:rsidR="003803A4" w:rsidRPr="00F966DB" w:rsidRDefault="008A2969" w:rsidP="008A2969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Any value exceeding this cap will receive a reduce</w:t>
      </w:r>
      <w:r w:rsidR="00F75CFB" w:rsidRPr="00F966DB">
        <w:rPr>
          <w:rFonts w:ascii="Raleway" w:hAnsi="Raleway" w:cs="Times New Roman"/>
          <w:color w:val="525252"/>
          <w:shd w:val="clear" w:color="auto" w:fill="FEFEFE"/>
        </w:rPr>
        <w:t>d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rate of relief of 50%</w:t>
      </w:r>
      <w:r w:rsidR="002053A7" w:rsidRPr="00F966DB">
        <w:rPr>
          <w:rFonts w:ascii="Raleway" w:hAnsi="Raleway" w:cs="Times New Roman"/>
          <w:color w:val="525252"/>
          <w:shd w:val="clear" w:color="auto" w:fill="FEFEFE"/>
        </w:rPr>
        <w:t>.</w:t>
      </w:r>
      <w:r w:rsidR="00494AEE" w:rsidRPr="00F966DB">
        <w:rPr>
          <w:rFonts w:ascii="Raleway" w:hAnsi="Raleway" w:cs="Times New Roman"/>
          <w:color w:val="525252"/>
          <w:shd w:val="clear" w:color="auto" w:fill="FEFEFE"/>
        </w:rPr>
        <w:t xml:space="preserve"> </w:t>
      </w:r>
    </w:p>
    <w:p w14:paraId="59F1DA93" w14:textId="4E6C1320" w:rsidR="008A2969" w:rsidRPr="00F966DB" w:rsidRDefault="00DA196B" w:rsidP="008A2969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Interestingly, t</w:t>
      </w:r>
      <w:r w:rsidR="008A2969" w:rsidRPr="00F966DB">
        <w:rPr>
          <w:rFonts w:ascii="Raleway" w:hAnsi="Raleway" w:cs="Times New Roman"/>
          <w:color w:val="525252"/>
          <w:shd w:val="clear" w:color="auto" w:fill="FEFEFE"/>
        </w:rPr>
        <w:t>he £1 million cap will reset every 7 years</w:t>
      </w:r>
      <w:r w:rsidR="0024431D" w:rsidRPr="00F966DB">
        <w:rPr>
          <w:rFonts w:ascii="Raleway" w:hAnsi="Raleway" w:cs="Times New Roman"/>
          <w:color w:val="525252"/>
          <w:shd w:val="clear" w:color="auto" w:fill="FEFEFE"/>
        </w:rPr>
        <w:t>, which places an emphasis on planning as soon as possible</w:t>
      </w:r>
      <w:r w:rsidR="00996B26" w:rsidRPr="00F966DB">
        <w:rPr>
          <w:rFonts w:ascii="Raleway" w:hAnsi="Raleway" w:cs="Times New Roman"/>
          <w:color w:val="525252"/>
          <w:shd w:val="clear" w:color="auto" w:fill="FEFEFE"/>
        </w:rPr>
        <w:t>.</w:t>
      </w:r>
    </w:p>
    <w:p w14:paraId="63D356DF" w14:textId="79B8789A" w:rsidR="008A2969" w:rsidRPr="00F966DB" w:rsidRDefault="008A2969" w:rsidP="003323F3">
      <w:pPr>
        <w:pStyle w:val="ListParagraph"/>
        <w:numPr>
          <w:ilvl w:val="1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This rule will also apply to chargeable lifetime transfers </w:t>
      </w:r>
      <w:r w:rsidR="00413653" w:rsidRPr="00F966DB">
        <w:rPr>
          <w:rFonts w:ascii="Raleway" w:hAnsi="Raleway" w:cs="Times New Roman"/>
          <w:color w:val="525252"/>
          <w:shd w:val="clear" w:color="auto" w:fill="FEFEFE"/>
        </w:rPr>
        <w:t xml:space="preserve">(CLTs) 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such a</w:t>
      </w:r>
      <w:r w:rsidR="00FA4399" w:rsidRPr="00F966DB">
        <w:rPr>
          <w:rFonts w:ascii="Raleway" w:hAnsi="Raleway" w:cs="Times New Roman"/>
          <w:color w:val="525252"/>
          <w:shd w:val="clear" w:color="auto" w:fill="FEFEFE"/>
        </w:rPr>
        <w:t>s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property settled into trust, with the same 7 year reset</w:t>
      </w:r>
      <w:r w:rsidR="002053A7" w:rsidRPr="00F966DB">
        <w:rPr>
          <w:rFonts w:ascii="Raleway" w:hAnsi="Raleway" w:cs="Times New Roman"/>
          <w:color w:val="525252"/>
          <w:shd w:val="clear" w:color="auto" w:fill="FEFEFE"/>
        </w:rPr>
        <w:t>.</w:t>
      </w:r>
    </w:p>
    <w:p w14:paraId="66ECF1BF" w14:textId="674FC825" w:rsidR="00464562" w:rsidRPr="00F966DB" w:rsidRDefault="00464562" w:rsidP="003323F3">
      <w:pPr>
        <w:pStyle w:val="ListParagraph"/>
        <w:numPr>
          <w:ilvl w:val="1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Potentially Exempt Transfers (PETs) made after 6 April 2026 will be subject to the £1 million cap if the transferor dies within 7 years.</w:t>
      </w:r>
      <w:r w:rsidR="009B4510" w:rsidRPr="00F966DB">
        <w:rPr>
          <w:rFonts w:ascii="Raleway" w:hAnsi="Raleway" w:cs="Times New Roman"/>
          <w:color w:val="525252"/>
          <w:shd w:val="clear" w:color="auto" w:fill="FEFEFE"/>
        </w:rPr>
        <w:t xml:space="preserve"> </w:t>
      </w:r>
      <w:r w:rsidR="009B4510" w:rsidRPr="00F966DB">
        <w:rPr>
          <w:rFonts w:ascii="Raleway" w:hAnsi="Raleway" w:cs="Times New Roman"/>
          <w:color w:val="525252"/>
          <w:shd w:val="clear" w:color="auto" w:fill="FEFEFE"/>
        </w:rPr>
        <w:t>Chargeable transfers of qualifying agricultural and business property made within 7 years of a failed PET may reduce the £1 million allowance applicable on death depending on the date of death</w:t>
      </w:r>
    </w:p>
    <w:p w14:paraId="03BA18F5" w14:textId="232686C6" w:rsidR="00C9538B" w:rsidRPr="00F966DB" w:rsidRDefault="000835DC" w:rsidP="003323F3">
      <w:pPr>
        <w:pStyle w:val="ListParagraph"/>
        <w:numPr>
          <w:ilvl w:val="1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Unlike the nil-rate band, the £1 million cap is not transferable between spouses</w:t>
      </w:r>
      <w:r w:rsidR="00996B26" w:rsidRPr="00F966DB">
        <w:rPr>
          <w:rFonts w:ascii="Raleway" w:hAnsi="Raleway" w:cs="Times New Roman"/>
          <w:color w:val="525252"/>
          <w:shd w:val="clear" w:color="auto" w:fill="FEFEFE"/>
        </w:rPr>
        <w:t>.</w:t>
      </w:r>
    </w:p>
    <w:p w14:paraId="61E38FC2" w14:textId="77777777" w:rsidR="00170434" w:rsidRPr="00F966DB" w:rsidRDefault="00170434" w:rsidP="00170434">
      <w:pPr>
        <w:rPr>
          <w:rFonts w:ascii="Raleway" w:hAnsi="Raleway" w:cs="Times New Roman"/>
          <w:color w:val="525252"/>
          <w:shd w:val="clear" w:color="auto" w:fill="FEFEFE"/>
        </w:rPr>
      </w:pPr>
    </w:p>
    <w:p w14:paraId="679D63B1" w14:textId="77777777" w:rsidR="00170434" w:rsidRPr="00F966DB" w:rsidRDefault="00170434" w:rsidP="00170434">
      <w:pPr>
        <w:rPr>
          <w:rFonts w:ascii="Raleway" w:hAnsi="Raleway" w:cs="Times New Roman"/>
          <w:color w:val="525252"/>
          <w:shd w:val="clear" w:color="auto" w:fill="FEFEFE"/>
        </w:rPr>
      </w:pPr>
    </w:p>
    <w:p w14:paraId="204381E0" w14:textId="77777777" w:rsidR="00AF2A06" w:rsidRPr="00F966DB" w:rsidRDefault="00AF2A06" w:rsidP="00170434">
      <w:pPr>
        <w:rPr>
          <w:rFonts w:ascii="Raleway" w:hAnsi="Raleway" w:cs="Times New Roman"/>
          <w:color w:val="525252"/>
          <w:shd w:val="clear" w:color="auto" w:fill="FEFEF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67B96" w:rsidRPr="00F966DB" w14:paraId="5005A832" w14:textId="77777777" w:rsidTr="00067B96">
        <w:tc>
          <w:tcPr>
            <w:tcW w:w="9016" w:type="dxa"/>
            <w:shd w:val="clear" w:color="auto" w:fill="D9D9D9" w:themeFill="background1" w:themeFillShade="D9"/>
          </w:tcPr>
          <w:p w14:paraId="2DDEDEA7" w14:textId="77777777" w:rsidR="00067B96" w:rsidRPr="00F966DB" w:rsidRDefault="00067B96" w:rsidP="00067B96">
            <w:pPr>
              <w:spacing w:before="240" w:line="278" w:lineRule="auto"/>
              <w:rPr>
                <w:rFonts w:ascii="Raleway" w:hAnsi="Raleway" w:cs="Times New Roman"/>
                <w:b/>
                <w:bCs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b/>
                <w:bCs/>
                <w:color w:val="525252"/>
                <w:shd w:val="clear" w:color="auto" w:fill="FEFEFE"/>
              </w:rPr>
              <w:t>HMRC Example</w:t>
            </w:r>
          </w:p>
          <w:p w14:paraId="5A1077AC" w14:textId="77777777" w:rsidR="00067B96" w:rsidRPr="00F966DB" w:rsidRDefault="00067B96" w:rsidP="00067B96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ind w:left="714" w:hanging="357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Olivia transfers qualifying private company shares valued at £2 million into a trust on 10 April 2027.</w:t>
            </w:r>
          </w:p>
          <w:p w14:paraId="44CBD481" w14:textId="77777777" w:rsidR="00067B96" w:rsidRPr="00F966DB" w:rsidRDefault="00067B96" w:rsidP="00067B96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ind w:left="714" w:hanging="357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On 11 April 2040 she transfers qualifying agricultural land valued at £1 million into trust.</w:t>
            </w:r>
          </w:p>
          <w:p w14:paraId="5AA43C97" w14:textId="2C26BAD2" w:rsidR="00067B96" w:rsidRPr="00F966DB" w:rsidRDefault="00067B96" w:rsidP="00067B96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ind w:left="714" w:hanging="357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Both transfers took place after 6 April 2026 and will be subject to the £1 million </w:t>
            </w:r>
            <w:r w:rsidR="000E2AC3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combined </w:t>
            </w:r>
            <w:r w:rsidR="000478D3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relief 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cap.</w:t>
            </w:r>
          </w:p>
          <w:p w14:paraId="69B563FD" w14:textId="4720745D" w:rsidR="00067B96" w:rsidRPr="00F966DB" w:rsidRDefault="00067B96" w:rsidP="00067B96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ind w:left="714" w:hanging="357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The </w:t>
            </w:r>
            <w:r w:rsidR="00D76C30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Chargeable Lifetime Transfer (CLT) 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of £2 million will benefit from 100% relief up to £1 </w:t>
            </w:r>
            <w:proofErr w:type="spellStart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million</w:t>
            </w:r>
            <w:proofErr w:type="spellEnd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of shares. The remaining £1 </w:t>
            </w:r>
            <w:proofErr w:type="spellStart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million</w:t>
            </w:r>
            <w:proofErr w:type="spellEnd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of shares will receive relief </w:t>
            </w:r>
            <w:r w:rsidR="00C5650D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restricted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</w:t>
            </w:r>
            <w:r w:rsidR="007A1C13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to 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50%.</w:t>
            </w:r>
          </w:p>
          <w:p w14:paraId="6EC9D9C4" w14:textId="4BDA3E53" w:rsidR="00067B96" w:rsidRPr="00F966DB" w:rsidRDefault="00E55097" w:rsidP="00067B96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ind w:left="714" w:hanging="357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For the shares, </w:t>
            </w:r>
            <w:r w:rsidR="00067B96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IHT will therefore be £500,000</w:t>
            </w:r>
            <w:r w:rsidR="007E2E05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(half of the £1 million left over)</w:t>
            </w:r>
            <w:r w:rsidR="00067B96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- £325,000 (nil rate band) = £175,000 x 20% = £35,000</w:t>
            </w:r>
          </w:p>
          <w:p w14:paraId="50B433E1" w14:textId="4A9AC542" w:rsidR="00067B96" w:rsidRPr="00F966DB" w:rsidRDefault="00067B96" w:rsidP="00067B96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ind w:left="714" w:hanging="357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The transfer of qualifying land in 2040 will also benefit from </w:t>
            </w:r>
            <w:r w:rsidR="00DA52B1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relief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as it is more than 7 years after the previous transfer. There will be no IHT as the value of the land does not exceed the £1 million cap.</w:t>
            </w:r>
          </w:p>
          <w:p w14:paraId="3928099D" w14:textId="77777777" w:rsidR="00067B96" w:rsidRPr="00F966DB" w:rsidRDefault="00067B96" w:rsidP="00067B96">
            <w:pPr>
              <w:rPr>
                <w:rFonts w:ascii="Raleway" w:hAnsi="Raleway" w:cs="Times New Roman"/>
                <w:color w:val="525252"/>
                <w:shd w:val="clear" w:color="auto" w:fill="FEFEFE"/>
              </w:rPr>
            </w:pPr>
          </w:p>
        </w:tc>
      </w:tr>
    </w:tbl>
    <w:p w14:paraId="1DEEBAD3" w14:textId="77777777" w:rsidR="00464562" w:rsidRPr="00F966DB" w:rsidRDefault="00464562" w:rsidP="00464562">
      <w:pPr>
        <w:rPr>
          <w:rFonts w:ascii="Raleway" w:hAnsi="Raleway" w:cs="Times New Roman"/>
          <w:color w:val="525252"/>
          <w:shd w:val="clear" w:color="auto" w:fill="FEFEFE"/>
        </w:rPr>
      </w:pPr>
    </w:p>
    <w:p w14:paraId="778443FA" w14:textId="2D5E83B0" w:rsidR="008A2969" w:rsidRPr="00F966DB" w:rsidRDefault="008A2969" w:rsidP="003323F3">
      <w:pPr>
        <w:pStyle w:val="ListParagraph"/>
        <w:numPr>
          <w:ilvl w:val="0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Trustees:</w:t>
      </w:r>
    </w:p>
    <w:p w14:paraId="75A6B1FA" w14:textId="0D6C869F" w:rsidR="008A2969" w:rsidRPr="00F966DB" w:rsidRDefault="008A2969" w:rsidP="003323F3">
      <w:pPr>
        <w:pStyle w:val="ListParagraph"/>
        <w:numPr>
          <w:ilvl w:val="1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A combined £1 million APR and BPR cap will also apply to relief from ongoing property trust charges </w:t>
      </w:r>
      <w:r w:rsidR="006B5948" w:rsidRPr="00F966DB">
        <w:rPr>
          <w:rFonts w:ascii="Raleway" w:hAnsi="Raleway" w:cs="Times New Roman"/>
          <w:color w:val="525252"/>
          <w:shd w:val="clear" w:color="auto" w:fill="FEFEFE"/>
        </w:rPr>
        <w:t>(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the 10-year anniversary charges and exit charge</w:t>
      </w:r>
      <w:r w:rsidR="006B5948" w:rsidRPr="00F966DB">
        <w:rPr>
          <w:rFonts w:ascii="Raleway" w:hAnsi="Raleway" w:cs="Times New Roman"/>
          <w:color w:val="525252"/>
          <w:shd w:val="clear" w:color="auto" w:fill="FEFEFE"/>
        </w:rPr>
        <w:t>)</w:t>
      </w:r>
      <w:r w:rsidR="002053A7" w:rsidRPr="00F966DB">
        <w:rPr>
          <w:rFonts w:ascii="Raleway" w:hAnsi="Raleway" w:cs="Times New Roman"/>
          <w:color w:val="525252"/>
          <w:shd w:val="clear" w:color="auto" w:fill="FEFEFE"/>
        </w:rPr>
        <w:t>.</w:t>
      </w:r>
    </w:p>
    <w:p w14:paraId="32CA62EA" w14:textId="160AC1D8" w:rsidR="008A2969" w:rsidRPr="00F966DB" w:rsidRDefault="008A2969" w:rsidP="003323F3">
      <w:pPr>
        <w:pStyle w:val="ListParagraph"/>
        <w:numPr>
          <w:ilvl w:val="1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Relief will</w:t>
      </w:r>
      <w:r w:rsidR="00820249" w:rsidRPr="00F966DB">
        <w:rPr>
          <w:rFonts w:ascii="Raleway" w:hAnsi="Raleway" w:cs="Times New Roman"/>
          <w:color w:val="525252"/>
          <w:shd w:val="clear" w:color="auto" w:fill="FEFEFE"/>
        </w:rPr>
        <w:t xml:space="preserve"> also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drop to 50% where this amount is exceeded</w:t>
      </w:r>
      <w:r w:rsidR="002053A7" w:rsidRPr="00F966DB">
        <w:rPr>
          <w:rFonts w:ascii="Raleway" w:hAnsi="Raleway" w:cs="Times New Roman"/>
          <w:color w:val="525252"/>
          <w:shd w:val="clear" w:color="auto" w:fill="FEFEFE"/>
        </w:rPr>
        <w:t>.</w:t>
      </w:r>
    </w:p>
    <w:p w14:paraId="2351878E" w14:textId="7B8F7EDA" w:rsidR="00980D81" w:rsidRPr="00F966DB" w:rsidRDefault="008A2969" w:rsidP="00610540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However, for trusts, the £1 million cap will reset every </w:t>
      </w:r>
      <w:r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10 years</w:t>
      </w:r>
      <w:r w:rsidR="00494AEE" w:rsidRPr="00F966DB">
        <w:rPr>
          <w:rFonts w:ascii="Raleway" w:hAnsi="Raleway" w:cs="Times New Roman"/>
          <w:color w:val="525252"/>
          <w:shd w:val="clear" w:color="auto" w:fill="FEFEFE"/>
        </w:rPr>
        <w:t>, rather than every 7</w:t>
      </w:r>
      <w:r w:rsidR="009F5A25" w:rsidRPr="00F966DB">
        <w:rPr>
          <w:rFonts w:ascii="Raleway" w:hAnsi="Raleway" w:cs="Times New Roman"/>
          <w:color w:val="525252"/>
          <w:shd w:val="clear" w:color="auto" w:fill="FEFEFE"/>
        </w:rPr>
        <w:t xml:space="preserve"> years</w:t>
      </w:r>
      <w:r w:rsidR="00494AEE" w:rsidRPr="00F966DB">
        <w:rPr>
          <w:rFonts w:ascii="Raleway" w:hAnsi="Raleway" w:cs="Times New Roman"/>
          <w:color w:val="525252"/>
          <w:shd w:val="clear" w:color="auto" w:fill="FEFEFE"/>
        </w:rPr>
        <w:t xml:space="preserve"> for individuals</w:t>
      </w:r>
      <w:r w:rsidR="00203078" w:rsidRPr="00F966DB">
        <w:rPr>
          <w:rFonts w:ascii="Raleway" w:hAnsi="Raleway" w:cs="Times New Roman"/>
          <w:color w:val="525252"/>
          <w:shd w:val="clear" w:color="auto" w:fill="FEFEFE"/>
        </w:rPr>
        <w:t xml:space="preserve"> – so, as HMRC points out, if the open market value of qualifying agricultural and business property remains below £1 million, the property will always be within the allowance at 10</w:t>
      </w:r>
      <w:r w:rsidR="00FD3DDD" w:rsidRPr="00F966DB">
        <w:rPr>
          <w:rFonts w:ascii="Raleway" w:hAnsi="Raleway" w:cs="Times New Roman"/>
          <w:color w:val="525252"/>
          <w:shd w:val="clear" w:color="auto" w:fill="FEFEFE"/>
        </w:rPr>
        <w:t>-</w:t>
      </w:r>
      <w:r w:rsidR="00203078" w:rsidRPr="00F966DB">
        <w:rPr>
          <w:rFonts w:ascii="Raleway" w:hAnsi="Raleway" w:cs="Times New Roman"/>
          <w:color w:val="525252"/>
          <w:shd w:val="clear" w:color="auto" w:fill="FEFEFE"/>
        </w:rPr>
        <w:t>year anniversaries</w:t>
      </w:r>
      <w:r w:rsidR="00193EB8" w:rsidRPr="00F966DB">
        <w:rPr>
          <w:rFonts w:ascii="Raleway" w:hAnsi="Raleway" w:cs="Times New Roman"/>
          <w:color w:val="525252"/>
          <w:shd w:val="clear" w:color="auto" w:fill="FEFEFE"/>
        </w:rPr>
        <w:t xml:space="preserve"> – assuming that the allowance has not been used up by any exit charges</w:t>
      </w:r>
      <w:r w:rsidR="00EF4534" w:rsidRPr="00F966DB">
        <w:rPr>
          <w:rFonts w:ascii="Raleway" w:hAnsi="Raleway" w:cs="Times New Roman"/>
          <w:color w:val="525252"/>
          <w:shd w:val="clear" w:color="auto" w:fill="FEFEFE"/>
        </w:rPr>
        <w:t>,</w:t>
      </w:r>
      <w:r w:rsidR="00193EB8" w:rsidRPr="00F966DB">
        <w:rPr>
          <w:rFonts w:ascii="Raleway" w:hAnsi="Raleway" w:cs="Times New Roman"/>
          <w:color w:val="525252"/>
          <w:shd w:val="clear" w:color="auto" w:fill="FEFEFE"/>
        </w:rPr>
        <w:t xml:space="preserve"> for example.</w:t>
      </w:r>
    </w:p>
    <w:p w14:paraId="39EE380F" w14:textId="08A096DC" w:rsidR="008A2969" w:rsidRPr="00F966DB" w:rsidRDefault="008A2969" w:rsidP="008A2969">
      <w:pPr>
        <w:pStyle w:val="ListParagraph"/>
        <w:numPr>
          <w:ilvl w:val="0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Shares on certain markets</w:t>
      </w:r>
    </w:p>
    <w:p w14:paraId="65B73D36" w14:textId="3A1D43ED" w:rsidR="008A2969" w:rsidRPr="00F966DB" w:rsidRDefault="00591FFF" w:rsidP="007E0048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Shares traded on unlisted markets recognised on HMRC’s list of designated stock exchanges and qualifying shares listed on unrecognised foreign exchanges will only qualify for a 50% relief rate</w:t>
      </w:r>
      <w:r w:rsidR="003C339A" w:rsidRPr="00F966DB">
        <w:rPr>
          <w:rFonts w:ascii="Raleway" w:hAnsi="Raleway" w:cs="Times New Roman"/>
          <w:color w:val="525252"/>
          <w:shd w:val="clear" w:color="auto" w:fill="FEFEFE"/>
        </w:rPr>
        <w:t>.</w:t>
      </w:r>
    </w:p>
    <w:p w14:paraId="3A7979FF" w14:textId="5AC77E3D" w:rsidR="000C33A5" w:rsidRPr="00F966DB" w:rsidRDefault="00610540" w:rsidP="007E0048">
      <w:pPr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  <w:lastRenderedPageBreak/>
        <w:t>Transitional arrangements</w:t>
      </w:r>
    </w:p>
    <w:p w14:paraId="4A7696DB" w14:textId="45A19F33" w:rsidR="00610540" w:rsidRPr="00F966DB" w:rsidRDefault="00610540" w:rsidP="007E0048">
      <w:pPr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The consultation </w:t>
      </w:r>
      <w:r w:rsidR="00953C06" w:rsidRPr="00F966DB">
        <w:rPr>
          <w:rFonts w:ascii="Raleway" w:hAnsi="Raleway" w:cs="Times New Roman"/>
          <w:color w:val="525252"/>
          <w:shd w:val="clear" w:color="auto" w:fill="FEFEFE"/>
        </w:rPr>
        <w:t xml:space="preserve">document 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set</w:t>
      </w:r>
      <w:r w:rsidR="00305F06" w:rsidRPr="00F966DB">
        <w:rPr>
          <w:rFonts w:ascii="Raleway" w:hAnsi="Raleway" w:cs="Times New Roman"/>
          <w:color w:val="525252"/>
          <w:shd w:val="clear" w:color="auto" w:fill="FEFEFE"/>
        </w:rPr>
        <w:t>s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out </w:t>
      </w:r>
      <w:r w:rsidR="002A48B7" w:rsidRPr="00F966DB">
        <w:rPr>
          <w:rFonts w:ascii="Raleway" w:hAnsi="Raleway" w:cs="Times New Roman"/>
          <w:color w:val="525252"/>
          <w:shd w:val="clear" w:color="auto" w:fill="FEFEFE"/>
        </w:rPr>
        <w:t>details of transitional arrangements for transfers made before 6 April 2026</w:t>
      </w:r>
      <w:r w:rsidR="00953C06" w:rsidRPr="00F966DB">
        <w:rPr>
          <w:rFonts w:ascii="Raleway" w:hAnsi="Raleway" w:cs="Times New Roman"/>
          <w:color w:val="525252"/>
          <w:shd w:val="clear" w:color="auto" w:fill="FEFEFE"/>
        </w:rPr>
        <w:t>:</w:t>
      </w:r>
    </w:p>
    <w:p w14:paraId="1BC7DBDF" w14:textId="3F0B66A7" w:rsidR="00910D48" w:rsidRPr="00F966DB" w:rsidRDefault="00910D48" w:rsidP="007E0048">
      <w:pPr>
        <w:pStyle w:val="ListParagraph"/>
        <w:numPr>
          <w:ilvl w:val="0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Before 30 October 2024</w:t>
      </w:r>
    </w:p>
    <w:p w14:paraId="1D830A75" w14:textId="1B02333F" w:rsidR="00910D48" w:rsidRPr="00F966DB" w:rsidRDefault="00910D48" w:rsidP="007E0048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Potentially Exempt Transfers (PETs) and Chargeable Lifetime Transfers (CLTs)</w:t>
      </w:r>
      <w:r w:rsidR="00AE46E1" w:rsidRPr="00F966DB">
        <w:rPr>
          <w:rFonts w:ascii="Raleway" w:hAnsi="Raleway" w:cs="Times New Roman"/>
          <w:color w:val="525252"/>
          <w:shd w:val="clear" w:color="auto" w:fill="FEFEFE"/>
        </w:rPr>
        <w:t xml:space="preserve"> made before 30 October 2024 will </w:t>
      </w:r>
      <w:r w:rsidR="00AE46E1" w:rsidRPr="00F966DB">
        <w:rPr>
          <w:rFonts w:ascii="Raleway" w:hAnsi="Raleway" w:cs="Times New Roman"/>
          <w:i/>
          <w:iCs/>
          <w:color w:val="525252"/>
          <w:shd w:val="clear" w:color="auto" w:fill="FEFEFE"/>
        </w:rPr>
        <w:t>not</w:t>
      </w:r>
      <w:r w:rsidR="00AE46E1" w:rsidRPr="00F966DB">
        <w:rPr>
          <w:rFonts w:ascii="Raleway" w:hAnsi="Raleway" w:cs="Times New Roman"/>
          <w:color w:val="525252"/>
          <w:shd w:val="clear" w:color="auto" w:fill="FEFEFE"/>
        </w:rPr>
        <w:t xml:space="preserve"> </w:t>
      </w:r>
      <w:r w:rsidR="00243179" w:rsidRPr="00F966DB">
        <w:rPr>
          <w:rFonts w:ascii="Raleway" w:hAnsi="Raleway" w:cs="Times New Roman"/>
          <w:color w:val="525252"/>
          <w:shd w:val="clear" w:color="auto" w:fill="FEFEFE"/>
        </w:rPr>
        <w:t>count</w:t>
      </w:r>
      <w:r w:rsidR="00AE46E1" w:rsidRPr="00F966DB">
        <w:rPr>
          <w:rFonts w:ascii="Raleway" w:hAnsi="Raleway" w:cs="Times New Roman"/>
          <w:color w:val="525252"/>
          <w:shd w:val="clear" w:color="auto" w:fill="FEFEFE"/>
        </w:rPr>
        <w:t xml:space="preserve"> </w:t>
      </w:r>
      <w:r w:rsidR="00243179" w:rsidRPr="00F966DB">
        <w:rPr>
          <w:rFonts w:ascii="Raleway" w:hAnsi="Raleway" w:cs="Times New Roman"/>
          <w:color w:val="525252"/>
          <w:shd w:val="clear" w:color="auto" w:fill="FEFEFE"/>
        </w:rPr>
        <w:t>towards</w:t>
      </w:r>
      <w:r w:rsidR="00AE46E1" w:rsidRPr="00F966DB">
        <w:rPr>
          <w:rFonts w:ascii="Raleway" w:hAnsi="Raleway" w:cs="Times New Roman"/>
          <w:color w:val="525252"/>
          <w:shd w:val="clear" w:color="auto" w:fill="FEFEFE"/>
        </w:rPr>
        <w:t xml:space="preserve"> the £1 million cap</w:t>
      </w:r>
      <w:r w:rsidR="00243179" w:rsidRPr="00F966DB">
        <w:rPr>
          <w:rFonts w:ascii="Raleway" w:hAnsi="Raleway" w:cs="Times New Roman"/>
          <w:color w:val="525252"/>
          <w:shd w:val="clear" w:color="auto" w:fill="FEFEFE"/>
        </w:rPr>
        <w:t xml:space="preserve"> and will benefit from the rules in place at the time</w:t>
      </w:r>
      <w:r w:rsidR="00A40770" w:rsidRPr="00F966DB">
        <w:rPr>
          <w:rFonts w:ascii="Raleway" w:hAnsi="Raleway" w:cs="Times New Roman"/>
          <w:color w:val="525252"/>
          <w:shd w:val="clear" w:color="auto" w:fill="FEFEFE"/>
        </w:rPr>
        <w:t xml:space="preserve"> – the uncapped relief</w:t>
      </w:r>
      <w:r w:rsidR="00243179" w:rsidRPr="00F966DB">
        <w:rPr>
          <w:rFonts w:ascii="Raleway" w:hAnsi="Raleway" w:cs="Times New Roman"/>
          <w:color w:val="525252"/>
          <w:shd w:val="clear" w:color="auto" w:fill="FEFEFE"/>
        </w:rPr>
        <w:t>.</w:t>
      </w:r>
    </w:p>
    <w:p w14:paraId="23396009" w14:textId="77777777" w:rsidR="00092C72" w:rsidRPr="00F966DB" w:rsidRDefault="007E0048" w:rsidP="00092C72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Property qualifying for 100% APR or BPR which is settled into a relevant property trust before 30 October 2024 will enjoy uncapped relief on exit charges until the date of the trust’s next 10-year anniversary falling after 6 April 2026.</w:t>
      </w:r>
    </w:p>
    <w:p w14:paraId="44BDAEF4" w14:textId="2D0822BB" w:rsidR="007E0048" w:rsidRPr="00F966DB" w:rsidRDefault="007E0048" w:rsidP="00092C72">
      <w:pPr>
        <w:pStyle w:val="ListParagraph"/>
        <w:numPr>
          <w:ilvl w:val="2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The first 10-year anniversary charge after 6 April 2026 will be reduced proportionately, based on the number of complete quarters from 6 April 2026</w:t>
      </w:r>
      <w:r w:rsidR="00341C29" w:rsidRPr="00F966DB">
        <w:rPr>
          <w:rFonts w:ascii="Raleway" w:hAnsi="Raleway" w:cs="Times New Roman"/>
          <w:color w:val="525252"/>
          <w:shd w:val="clear" w:color="auto" w:fill="FEFEFE"/>
        </w:rPr>
        <w:t xml:space="preserve"> – see example: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7E0048" w:rsidRPr="00F966DB" w14:paraId="3AB7B561" w14:textId="77777777" w:rsidTr="007E0048">
        <w:tc>
          <w:tcPr>
            <w:tcW w:w="9016" w:type="dxa"/>
            <w:shd w:val="clear" w:color="auto" w:fill="D9D9D9" w:themeFill="background1" w:themeFillShade="D9"/>
          </w:tcPr>
          <w:p w14:paraId="0BFB38E4" w14:textId="77777777" w:rsidR="007E0048" w:rsidRPr="00F966DB" w:rsidRDefault="007E0048" w:rsidP="007E0048">
            <w:pPr>
              <w:spacing w:before="240" w:line="274" w:lineRule="auto"/>
              <w:rPr>
                <w:rFonts w:ascii="Raleway" w:hAnsi="Raleway" w:cs="Times New Roman"/>
                <w:b/>
                <w:bCs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b/>
                <w:bCs/>
                <w:color w:val="525252"/>
                <w:shd w:val="clear" w:color="auto" w:fill="FEFEFE"/>
              </w:rPr>
              <w:t>HMRC Example</w:t>
            </w:r>
          </w:p>
          <w:p w14:paraId="18B2BF9F" w14:textId="441EEF8A" w:rsidR="007E0048" w:rsidRPr="00F966DB" w:rsidRDefault="00092C72" w:rsidP="007E0048">
            <w:pPr>
              <w:pStyle w:val="ListParagraph"/>
              <w:numPr>
                <w:ilvl w:val="0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A relevant property trust is comprised entirely of shares in a private company</w:t>
            </w:r>
          </w:p>
          <w:p w14:paraId="166E59E1" w14:textId="0A00E100" w:rsidR="00092C72" w:rsidRPr="00F966DB" w:rsidRDefault="00092C72" w:rsidP="007E0048">
            <w:pPr>
              <w:pStyle w:val="ListParagraph"/>
              <w:numPr>
                <w:ilvl w:val="0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At the last 10-year anniversary charge on 31 March 2020, the shares were valued at £10 million</w:t>
            </w:r>
          </w:p>
          <w:p w14:paraId="333271F0" w14:textId="36219ADC" w:rsidR="00092C72" w:rsidRPr="00F966DB" w:rsidRDefault="00092C72" w:rsidP="007E0048">
            <w:pPr>
              <w:pStyle w:val="ListParagraph"/>
              <w:numPr>
                <w:ilvl w:val="0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On the next 10-year anniversary charge on 31 March 2030, the value of the shares </w:t>
            </w:r>
            <w:r w:rsidR="000F1620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is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£11 million</w:t>
            </w:r>
          </w:p>
          <w:p w14:paraId="64F813AF" w14:textId="6A8EE56E" w:rsidR="00092C72" w:rsidRPr="00F966DB" w:rsidRDefault="00092C72" w:rsidP="007E0048">
            <w:pPr>
              <w:pStyle w:val="ListParagraph"/>
              <w:numPr>
                <w:ilvl w:val="0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proofErr w:type="gramStart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In order to</w:t>
            </w:r>
            <w:proofErr w:type="gramEnd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calculate the notional value of the transfer</w:t>
            </w:r>
          </w:p>
          <w:p w14:paraId="580CA618" w14:textId="6228615A" w:rsidR="00092C72" w:rsidRPr="00F966DB" w:rsidRDefault="00092C72" w:rsidP="00092C72">
            <w:pPr>
              <w:pStyle w:val="ListParagraph"/>
              <w:numPr>
                <w:ilvl w:val="1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£11 million - £1 million allowance = £10 million</w:t>
            </w:r>
          </w:p>
          <w:p w14:paraId="2100A6D2" w14:textId="7AB43826" w:rsidR="00092C72" w:rsidRPr="00F966DB" w:rsidRDefault="00092C72" w:rsidP="00092C72">
            <w:pPr>
              <w:pStyle w:val="ListParagraph"/>
              <w:numPr>
                <w:ilvl w:val="1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£10 million x 50% relief = £5 million</w:t>
            </w:r>
          </w:p>
          <w:p w14:paraId="63190C1C" w14:textId="1AD44555" w:rsidR="00092C72" w:rsidRPr="00F966DB" w:rsidRDefault="00092C72" w:rsidP="00092C72">
            <w:pPr>
              <w:pStyle w:val="ListParagraph"/>
              <w:numPr>
                <w:ilvl w:val="0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£5 million - £325,000 nil rate band = £4,675,000</w:t>
            </w:r>
          </w:p>
          <w:p w14:paraId="17955E0B" w14:textId="701C21A5" w:rsidR="00092C72" w:rsidRPr="00F966DB" w:rsidRDefault="00092C72" w:rsidP="00092C72">
            <w:pPr>
              <w:pStyle w:val="ListParagraph"/>
              <w:numPr>
                <w:ilvl w:val="0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£4,675,000 x 20% = </w:t>
            </w:r>
            <w:r w:rsidRPr="00F966DB">
              <w:rPr>
                <w:rFonts w:ascii="Raleway" w:hAnsi="Raleway" w:cs="Times New Roman"/>
                <w:b/>
                <w:bCs/>
                <w:color w:val="525252"/>
                <w:shd w:val="clear" w:color="auto" w:fill="FEFEFE"/>
              </w:rPr>
              <w:t xml:space="preserve">£935,000 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(this is an effective rate of 5.61%)</w:t>
            </w:r>
          </w:p>
          <w:p w14:paraId="02FE4B69" w14:textId="487A0452" w:rsidR="00092C72" w:rsidRPr="00F966DB" w:rsidRDefault="00092C72" w:rsidP="00092C72">
            <w:pPr>
              <w:pStyle w:val="ListParagraph"/>
              <w:numPr>
                <w:ilvl w:val="0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Then we need to reduce this 10-year anniversary charge proportionally based on the number of complete quarters from 6 April 2026:</w:t>
            </w:r>
          </w:p>
          <w:p w14:paraId="778E5A6F" w14:textId="58EA0465" w:rsidR="00092C72" w:rsidRPr="00F966DB" w:rsidRDefault="00092C72" w:rsidP="00092C72">
            <w:pPr>
              <w:pStyle w:val="ListParagraph"/>
              <w:numPr>
                <w:ilvl w:val="1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There are </w:t>
            </w:r>
            <w:r w:rsidRPr="00F966DB">
              <w:rPr>
                <w:rFonts w:ascii="Raleway" w:hAnsi="Raleway" w:cs="Times New Roman"/>
                <w:b/>
                <w:bCs/>
                <w:color w:val="525252"/>
                <w:shd w:val="clear" w:color="auto" w:fill="FEFEFE"/>
              </w:rPr>
              <w:t>40 quarters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in the 10-year period between 31 March 20</w:t>
            </w:r>
            <w:r w:rsidR="00BC41F1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2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0 and 31 March 2030</w:t>
            </w:r>
          </w:p>
          <w:p w14:paraId="2449625B" w14:textId="3577E23D" w:rsidR="007E0048" w:rsidRPr="00F966DB" w:rsidRDefault="00092C72" w:rsidP="00092C72">
            <w:pPr>
              <w:pStyle w:val="ListParagraph"/>
              <w:numPr>
                <w:ilvl w:val="1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lastRenderedPageBreak/>
              <w:t xml:space="preserve">There are </w:t>
            </w:r>
            <w:r w:rsidRPr="00F966DB">
              <w:rPr>
                <w:rFonts w:ascii="Raleway" w:hAnsi="Raleway" w:cs="Times New Roman"/>
                <w:b/>
                <w:bCs/>
                <w:color w:val="525252"/>
                <w:shd w:val="clear" w:color="auto" w:fill="FEFEFE"/>
              </w:rPr>
              <w:t>16 complete quarters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</w:t>
            </w:r>
            <w:r w:rsidR="00FD0A27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left after 6 April 2026 </w:t>
            </w:r>
            <w:r w:rsidR="00362BA4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before</w:t>
            </w:r>
            <w:r w:rsidR="00FD0A27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</w:t>
            </w:r>
            <w:r w:rsidR="00215013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the end of the </w:t>
            </w:r>
            <w:r w:rsidR="00FD3DDD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10-year</w:t>
            </w:r>
            <w:r w:rsidR="00215013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period</w:t>
            </w:r>
          </w:p>
          <w:p w14:paraId="32BCD01E" w14:textId="782C6891" w:rsidR="00092C72" w:rsidRPr="00F966DB" w:rsidRDefault="00215013" w:rsidP="00092C72">
            <w:pPr>
              <w:pStyle w:val="ListParagraph"/>
              <w:numPr>
                <w:ilvl w:val="1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16 is 40% of 40</w:t>
            </w:r>
          </w:p>
          <w:p w14:paraId="307BFBD5" w14:textId="453D2E01" w:rsidR="00092C72" w:rsidRPr="00F966DB" w:rsidRDefault="00092C72" w:rsidP="00092C72">
            <w:pPr>
              <w:pStyle w:val="ListParagraph"/>
              <w:numPr>
                <w:ilvl w:val="1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5.61% x </w:t>
            </w:r>
            <w:r w:rsidR="00D66DE7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40% 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x £5,000,000 = £112,220</w:t>
            </w:r>
          </w:p>
          <w:p w14:paraId="31C70280" w14:textId="7706F491" w:rsidR="009857CF" w:rsidRPr="00F966DB" w:rsidRDefault="009857CF" w:rsidP="009857CF">
            <w:pPr>
              <w:pStyle w:val="ListParagraph"/>
              <w:numPr>
                <w:ilvl w:val="0"/>
                <w:numId w:val="1"/>
              </w:numPr>
              <w:spacing w:before="240" w:line="274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Any subsequent distributions from the trust will be subject to the new exit charge rules</w:t>
            </w:r>
            <w:r w:rsidR="00E20AB8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.</w:t>
            </w:r>
          </w:p>
        </w:tc>
      </w:tr>
    </w:tbl>
    <w:p w14:paraId="07B27C5E" w14:textId="77777777" w:rsidR="007E0048" w:rsidRPr="00F966DB" w:rsidRDefault="007E0048" w:rsidP="0017729A">
      <w:pPr>
        <w:rPr>
          <w:rFonts w:ascii="Raleway" w:hAnsi="Raleway" w:cs="Times New Roman"/>
          <w:color w:val="525252"/>
          <w:shd w:val="clear" w:color="auto" w:fill="FEFEFE"/>
        </w:rPr>
      </w:pPr>
    </w:p>
    <w:p w14:paraId="69CE78F3" w14:textId="663F5C5B" w:rsidR="0017729A" w:rsidRPr="00F966DB" w:rsidRDefault="0005252B" w:rsidP="00F81C5B">
      <w:pPr>
        <w:pStyle w:val="ListParagraph"/>
        <w:numPr>
          <w:ilvl w:val="0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Transitional period: After 30 October 2024 but before 6 April 2026</w:t>
      </w:r>
    </w:p>
    <w:p w14:paraId="5B92AB58" w14:textId="172AB199" w:rsidR="000231E9" w:rsidRPr="00F966DB" w:rsidRDefault="000231E9" w:rsidP="000231E9">
      <w:pPr>
        <w:ind w:left="720"/>
        <w:rPr>
          <w:rFonts w:ascii="Raleway" w:hAnsi="Raleway" w:cs="Times New Roman"/>
          <w:color w:val="525252"/>
          <w:u w:val="single"/>
          <w:shd w:val="clear" w:color="auto" w:fill="FEFEFE"/>
        </w:rPr>
      </w:pPr>
      <w:r w:rsidRPr="00F966DB">
        <w:rPr>
          <w:rFonts w:ascii="Raleway" w:hAnsi="Raleway" w:cs="Times New Roman"/>
          <w:color w:val="525252"/>
          <w:u w:val="single"/>
          <w:shd w:val="clear" w:color="auto" w:fill="FEFEFE"/>
        </w:rPr>
        <w:t>PETs</w:t>
      </w:r>
    </w:p>
    <w:p w14:paraId="7E5978A3" w14:textId="33D947A1" w:rsidR="00F81C5B" w:rsidRPr="00F966DB" w:rsidRDefault="00F81C5B" w:rsidP="00F81C5B">
      <w:pPr>
        <w:pStyle w:val="ListParagraph"/>
        <w:numPr>
          <w:ilvl w:val="1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For PETs made during this period, the £1 million cap will apply to individuals who do not die before 6 April 2026. In other words, if a donor should die during the transitional period, their estate will benefit from the old rules.</w:t>
      </w:r>
    </w:p>
    <w:p w14:paraId="5B30F467" w14:textId="24876FBF" w:rsidR="00F81C5B" w:rsidRPr="00F966DB" w:rsidRDefault="00F81C5B" w:rsidP="00F81C5B">
      <w:pPr>
        <w:pStyle w:val="ListParagraph"/>
        <w:numPr>
          <w:ilvl w:val="1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If a donor should survive until after the 6 April 2026, but not longer than 7 years, it will be a failed PET and the £1 million cap will apply.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063D6" w:rsidRPr="00F966DB" w14:paraId="7DBAE158" w14:textId="77777777" w:rsidTr="002063D6">
        <w:tc>
          <w:tcPr>
            <w:tcW w:w="9016" w:type="dxa"/>
            <w:shd w:val="clear" w:color="auto" w:fill="D9D9D9" w:themeFill="background1" w:themeFillShade="D9"/>
          </w:tcPr>
          <w:p w14:paraId="008B1D42" w14:textId="77777777" w:rsidR="002063D6" w:rsidRPr="00F966DB" w:rsidRDefault="002063D6" w:rsidP="006B5292">
            <w:pPr>
              <w:spacing w:before="240" w:line="278" w:lineRule="auto"/>
              <w:rPr>
                <w:rFonts w:ascii="Raleway" w:hAnsi="Raleway" w:cs="Times New Roman"/>
                <w:b/>
                <w:bCs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b/>
                <w:bCs/>
                <w:color w:val="525252"/>
                <w:shd w:val="clear" w:color="auto" w:fill="FEFEFE"/>
              </w:rPr>
              <w:t>HMRC Example</w:t>
            </w:r>
          </w:p>
          <w:p w14:paraId="1A72A5E7" w14:textId="77777777" w:rsidR="002063D6" w:rsidRPr="00F966DB" w:rsidRDefault="002063D6" w:rsidP="006B5292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Max makes a gift of </w:t>
            </w:r>
            <w:r w:rsidR="00BE1D04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qualifying business property valued at £600,000 on 1 June 2025 to his son David (during the transitional period).</w:t>
            </w:r>
          </w:p>
          <w:p w14:paraId="750D78D9" w14:textId="77777777" w:rsidR="0041451F" w:rsidRPr="00F966DB" w:rsidRDefault="0041451F" w:rsidP="006B5292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Max makes another gift of qualifying business property valued at £600,000 on 1 June 2027 to his daughter Sky (outside the transitional period).</w:t>
            </w:r>
          </w:p>
          <w:p w14:paraId="4CBFF049" w14:textId="05EE59A3" w:rsidR="0059113C" w:rsidRPr="00F966DB" w:rsidRDefault="0059113C" w:rsidP="006B5292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Max dies on 1 October 20</w:t>
            </w:r>
            <w:r w:rsidR="00985673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2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7, leaving an estate valued at £2 million, including £1 </w:t>
            </w:r>
            <w:proofErr w:type="spellStart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million</w:t>
            </w:r>
            <w:proofErr w:type="spellEnd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of qualifying business property.</w:t>
            </w:r>
            <w:r w:rsidR="008B3098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This is outside the transitional period but within 7 years</w:t>
            </w:r>
            <w:r w:rsidR="00793F00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.</w:t>
            </w:r>
          </w:p>
          <w:p w14:paraId="6A278ED3" w14:textId="52A6CB28" w:rsidR="00793F00" w:rsidRPr="00F966DB" w:rsidRDefault="00AF0932" w:rsidP="00AF0932">
            <w:pPr>
              <w:pStyle w:val="ListParagraph"/>
              <w:numPr>
                <w:ilvl w:val="1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The gift to David on 1 June 2025 qualifies for 100% BPR. It uses up £600,00</w:t>
            </w:r>
            <w:r w:rsidR="00872252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0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of the £1 million relief leaving £400,000.</w:t>
            </w:r>
          </w:p>
          <w:p w14:paraId="50F85EEF" w14:textId="77777777" w:rsidR="00AF0932" w:rsidRPr="00F966DB" w:rsidRDefault="00AF0932" w:rsidP="00AF0932">
            <w:pPr>
              <w:pStyle w:val="ListParagraph"/>
              <w:numPr>
                <w:ilvl w:val="1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The gift to Sky on 1 June 2027 will benefit from £400,00 of relief at 100% and the rest at £50%. </w:t>
            </w:r>
          </w:p>
          <w:p w14:paraId="5D773F84" w14:textId="77777777" w:rsidR="00AF0932" w:rsidRPr="00F966DB" w:rsidRDefault="00AF0932" w:rsidP="00AF0932">
            <w:pPr>
              <w:pStyle w:val="ListParagraph"/>
              <w:numPr>
                <w:ilvl w:val="2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proofErr w:type="gramStart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So</w:t>
            </w:r>
            <w:proofErr w:type="gramEnd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£600,000 - £400,000 = £200,000</w:t>
            </w:r>
          </w:p>
          <w:p w14:paraId="6BD207BE" w14:textId="77777777" w:rsidR="00AF0932" w:rsidRPr="00F966DB" w:rsidRDefault="00AF0932" w:rsidP="00AF0932">
            <w:pPr>
              <w:pStyle w:val="ListParagraph"/>
              <w:numPr>
                <w:ilvl w:val="2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£200,00 x 50% = £100,000</w:t>
            </w:r>
          </w:p>
          <w:p w14:paraId="378CA8A3" w14:textId="77777777" w:rsidR="00AF0932" w:rsidRPr="00F966DB" w:rsidRDefault="00AF0932" w:rsidP="00AF0932">
            <w:pPr>
              <w:pStyle w:val="ListParagraph"/>
              <w:numPr>
                <w:ilvl w:val="1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lastRenderedPageBreak/>
              <w:t>The available nil rate band for Max’s death estate will be reduced by £100,000</w:t>
            </w:r>
          </w:p>
          <w:p w14:paraId="0875C162" w14:textId="77777777" w:rsidR="00EA2CBF" w:rsidRPr="00F966DB" w:rsidRDefault="00EA2CBF" w:rsidP="00EA2CB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The </w:t>
            </w:r>
            <w:r w:rsidR="00BA21C0"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remaining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qualifying business property will receive relief at the lower rate of 50%.</w:t>
            </w:r>
          </w:p>
          <w:p w14:paraId="10CF59F6" w14:textId="530AEEA8" w:rsidR="005A0108" w:rsidRPr="00F966DB" w:rsidRDefault="005A0108" w:rsidP="00EA2CB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Interestingly, if Max had made both gifts and died before 6 April 2026, the rate would not be capped at £1 million.</w:t>
            </w:r>
          </w:p>
        </w:tc>
      </w:tr>
    </w:tbl>
    <w:p w14:paraId="06D73265" w14:textId="77777777" w:rsidR="002D7BF6" w:rsidRPr="00F966DB" w:rsidRDefault="002D7BF6" w:rsidP="00C300D4">
      <w:pPr>
        <w:rPr>
          <w:rFonts w:ascii="Raleway" w:hAnsi="Raleway" w:cs="Times New Roman"/>
          <w:color w:val="525252"/>
          <w:u w:val="single"/>
          <w:shd w:val="clear" w:color="auto" w:fill="FEFEFE"/>
        </w:rPr>
      </w:pPr>
    </w:p>
    <w:p w14:paraId="6625E2C7" w14:textId="5AF868BE" w:rsidR="000231E9" w:rsidRPr="00F966DB" w:rsidRDefault="000231E9" w:rsidP="000231E9">
      <w:pPr>
        <w:pStyle w:val="ListParagraph"/>
        <w:contextualSpacing w:val="0"/>
        <w:rPr>
          <w:rFonts w:ascii="Raleway" w:hAnsi="Raleway" w:cs="Times New Roman"/>
          <w:color w:val="525252"/>
          <w:u w:val="single"/>
          <w:shd w:val="clear" w:color="auto" w:fill="FEFEFE"/>
        </w:rPr>
      </w:pPr>
      <w:r w:rsidRPr="00F966DB">
        <w:rPr>
          <w:rFonts w:ascii="Raleway" w:hAnsi="Raleway" w:cs="Times New Roman"/>
          <w:color w:val="525252"/>
          <w:u w:val="single"/>
          <w:shd w:val="clear" w:color="auto" w:fill="FEFEFE"/>
        </w:rPr>
        <w:t>CLTs</w:t>
      </w:r>
    </w:p>
    <w:p w14:paraId="03D0D5DE" w14:textId="122E766B" w:rsidR="000231E9" w:rsidRPr="00F966DB" w:rsidRDefault="000231E9" w:rsidP="00F81C5B">
      <w:pPr>
        <w:pStyle w:val="ListParagraph"/>
        <w:numPr>
          <w:ilvl w:val="1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The £1 million cap will not apply to 20% entry charges on qualifying </w:t>
      </w:r>
      <w:r w:rsidR="006D639E" w:rsidRPr="00F966DB">
        <w:rPr>
          <w:rFonts w:ascii="Raleway" w:hAnsi="Raleway" w:cs="Times New Roman"/>
          <w:color w:val="525252"/>
          <w:shd w:val="clear" w:color="auto" w:fill="FEFEFE"/>
        </w:rPr>
        <w:t>agricultural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and </w:t>
      </w:r>
      <w:r w:rsidR="006D639E" w:rsidRPr="00F966DB">
        <w:rPr>
          <w:rFonts w:ascii="Raleway" w:hAnsi="Raleway" w:cs="Times New Roman"/>
          <w:color w:val="525252"/>
          <w:shd w:val="clear" w:color="auto" w:fill="FEFEFE"/>
        </w:rPr>
        <w:t>business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property settled between </w:t>
      </w:r>
      <w:r w:rsidR="00C87477" w:rsidRPr="00F966DB">
        <w:rPr>
          <w:rFonts w:ascii="Raleway" w:hAnsi="Raleway" w:cs="Times New Roman"/>
          <w:color w:val="525252"/>
          <w:shd w:val="clear" w:color="auto" w:fill="FEFEFE"/>
        </w:rPr>
        <w:t>during the transitional period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</w:t>
      </w:r>
      <w:proofErr w:type="gramStart"/>
      <w:r w:rsidRPr="00F966DB">
        <w:rPr>
          <w:rFonts w:ascii="Raleway" w:hAnsi="Raleway" w:cs="Times New Roman"/>
          <w:color w:val="525252"/>
          <w:shd w:val="clear" w:color="auto" w:fill="FEFEFE"/>
        </w:rPr>
        <w:t>as long as</w:t>
      </w:r>
      <w:proofErr w:type="gramEnd"/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the settlor lives for 7 years after the transfer.</w:t>
      </w:r>
    </w:p>
    <w:p w14:paraId="2026F520" w14:textId="0B1B6951" w:rsidR="000231E9" w:rsidRPr="00F966DB" w:rsidRDefault="000231E9" w:rsidP="00F81C5B">
      <w:pPr>
        <w:pStyle w:val="ListParagraph"/>
        <w:numPr>
          <w:ilvl w:val="1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The consultation note points out that if the settlor dies on or after 6 April 2026 and within 7 years of making the transfer:</w:t>
      </w:r>
    </w:p>
    <w:p w14:paraId="6F039E96" w14:textId="5C004BFB" w:rsidR="000231E9" w:rsidRPr="00F966DB" w:rsidRDefault="000231E9" w:rsidP="000231E9">
      <w:pPr>
        <w:pStyle w:val="ListParagraph"/>
        <w:numPr>
          <w:ilvl w:val="2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The value of any property transferred into trust during the 7 years before death will be subject to IHT at 40% as per a failed PET</w:t>
      </w:r>
    </w:p>
    <w:p w14:paraId="66E844D6" w14:textId="0C9B10BD" w:rsidR="000231E9" w:rsidRPr="00F966DB" w:rsidRDefault="000231E9" w:rsidP="000231E9">
      <w:pPr>
        <w:pStyle w:val="ListParagraph"/>
        <w:numPr>
          <w:ilvl w:val="2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This will count towards the £1 million APR and BPR cap</w:t>
      </w:r>
    </w:p>
    <w:p w14:paraId="16D76C7F" w14:textId="347AB09D" w:rsidR="00E54BEF" w:rsidRPr="00F966DB" w:rsidRDefault="00AF4C82" w:rsidP="00E54BEF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It is not entirely clear whether the old rules or the new rules will apply if property is settled during the transitional period and the settlor dies before 6 April 2026.</w:t>
      </w:r>
    </w:p>
    <w:p w14:paraId="263D3F28" w14:textId="16E93B26" w:rsidR="00333127" w:rsidRPr="00F966DB" w:rsidRDefault="00333127" w:rsidP="00333127">
      <w:pPr>
        <w:pStyle w:val="ListParagraph"/>
        <w:contextualSpacing w:val="0"/>
        <w:rPr>
          <w:rFonts w:ascii="Raleway" w:hAnsi="Raleway" w:cs="Times New Roman"/>
          <w:color w:val="525252"/>
          <w:u w:val="single"/>
          <w:shd w:val="clear" w:color="auto" w:fill="FEFEFE"/>
        </w:rPr>
      </w:pPr>
      <w:r w:rsidRPr="00F966DB">
        <w:rPr>
          <w:rFonts w:ascii="Raleway" w:hAnsi="Raleway" w:cs="Times New Roman"/>
          <w:color w:val="525252"/>
          <w:u w:val="single"/>
          <w:shd w:val="clear" w:color="auto" w:fill="FEFEFE"/>
        </w:rPr>
        <w:t>Trust charges (relevant property trusts)</w:t>
      </w:r>
    </w:p>
    <w:p w14:paraId="440A1CF6" w14:textId="636A44BE" w:rsidR="00333127" w:rsidRPr="00F966DB" w:rsidRDefault="006D639E" w:rsidP="00A805A0">
      <w:pPr>
        <w:pStyle w:val="ListParagraph"/>
        <w:numPr>
          <w:ilvl w:val="1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The old rules will apply in respect of 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qualifying agricultural and business property</w:t>
      </w:r>
      <w:r w:rsidR="00904FC5" w:rsidRPr="00F966DB">
        <w:rPr>
          <w:rFonts w:ascii="Raleway" w:hAnsi="Raleway" w:cs="Times New Roman"/>
          <w:color w:val="525252"/>
          <w:shd w:val="clear" w:color="auto" w:fill="FEFEFE"/>
        </w:rPr>
        <w:t xml:space="preserve"> which is settled on or after 30 October 2024 and subsequently exits the trust before 6 April 2026. The 100% relief from exit charges will not count towards the £1 million cap at the next 10-year anniversary charge.</w:t>
      </w:r>
    </w:p>
    <w:p w14:paraId="5D757620" w14:textId="292A7CB0" w:rsidR="00904FC5" w:rsidRPr="00F966DB" w:rsidRDefault="00904FC5" w:rsidP="00A805A0">
      <w:pPr>
        <w:pStyle w:val="ListParagraph"/>
        <w:numPr>
          <w:ilvl w:val="1"/>
          <w:numId w:val="1"/>
        </w:numPr>
        <w:ind w:hanging="357"/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In calculating the 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first 10-year anniversary charge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for 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qualifying agricultural and business property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settled during the transitional period, the £1 million cap will only apply to complete quarters which fall after the end of the transitional period.</w:t>
      </w:r>
    </w:p>
    <w:p w14:paraId="4E8C91D6" w14:textId="77777777" w:rsidR="00370E7A" w:rsidRPr="00F966DB" w:rsidRDefault="00370E7A" w:rsidP="00370E7A">
      <w:pPr>
        <w:rPr>
          <w:rFonts w:ascii="Raleway" w:hAnsi="Raleway" w:cs="Times New Roman"/>
          <w:color w:val="525252"/>
          <w:shd w:val="clear" w:color="auto" w:fill="FEFEFE"/>
        </w:rPr>
      </w:pPr>
    </w:p>
    <w:p w14:paraId="571D9C58" w14:textId="77777777" w:rsidR="00370E7A" w:rsidRPr="00F966DB" w:rsidRDefault="00370E7A" w:rsidP="00370E7A">
      <w:pPr>
        <w:rPr>
          <w:rFonts w:ascii="Raleway" w:hAnsi="Raleway" w:cs="Times New Roman"/>
          <w:color w:val="525252"/>
          <w:shd w:val="clear" w:color="auto" w:fill="FEFEFE"/>
        </w:rPr>
      </w:pPr>
    </w:p>
    <w:p w14:paraId="76FB1C86" w14:textId="77777777" w:rsidR="00370E7A" w:rsidRPr="00F966DB" w:rsidRDefault="00370E7A" w:rsidP="00370E7A">
      <w:pPr>
        <w:rPr>
          <w:rFonts w:ascii="Raleway" w:hAnsi="Raleway" w:cs="Times New Roman"/>
          <w:color w:val="525252"/>
          <w:shd w:val="clear" w:color="auto" w:fill="FEFEFE"/>
        </w:rPr>
      </w:pPr>
    </w:p>
    <w:p w14:paraId="1FC8173C" w14:textId="740E76BB" w:rsidR="0004782B" w:rsidRPr="00F966DB" w:rsidRDefault="0004782B" w:rsidP="002E5FE1">
      <w:pPr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  <w:lastRenderedPageBreak/>
        <w:t>Anti-fragmentation</w:t>
      </w:r>
      <w:r w:rsidR="00A805A0" w:rsidRPr="00F966DB"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  <w:t xml:space="preserve"> rules</w:t>
      </w:r>
    </w:p>
    <w:p w14:paraId="01904973" w14:textId="77777777" w:rsidR="00A72D90" w:rsidRPr="00F966DB" w:rsidRDefault="00A805A0" w:rsidP="00B9616F">
      <w:pPr>
        <w:pStyle w:val="ListParagraph"/>
        <w:numPr>
          <w:ilvl w:val="0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Purpose: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</w:t>
      </w:r>
    </w:p>
    <w:p w14:paraId="47FB1D80" w14:textId="76895B80" w:rsidR="00A805A0" w:rsidRPr="00F966DB" w:rsidRDefault="00A805A0" w:rsidP="00A72D90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To prevent individuals from splitting assets across multiple trusts to bypass the £1 million cap on </w:t>
      </w:r>
      <w:r w:rsidR="001963E1" w:rsidRPr="00F966DB">
        <w:rPr>
          <w:rFonts w:ascii="Raleway" w:hAnsi="Raleway" w:cs="Times New Roman"/>
          <w:color w:val="525252"/>
          <w:shd w:val="clear" w:color="auto" w:fill="FEFEFE"/>
        </w:rPr>
        <w:t>BPR and APR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. The concern is that by settling £1 </w:t>
      </w:r>
      <w:proofErr w:type="spellStart"/>
      <w:r w:rsidRPr="00F966DB">
        <w:rPr>
          <w:rFonts w:ascii="Raleway" w:hAnsi="Raleway" w:cs="Times New Roman"/>
          <w:color w:val="525252"/>
          <w:shd w:val="clear" w:color="auto" w:fill="FEFEFE"/>
        </w:rPr>
        <w:t>million</w:t>
      </w:r>
      <w:proofErr w:type="spellEnd"/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of qualifying property into five separate trusts, each with a £1 million cap, an individual could effectively </w:t>
      </w:r>
      <w:r w:rsidR="006B5486" w:rsidRPr="00F966DB">
        <w:rPr>
          <w:rFonts w:ascii="Raleway" w:hAnsi="Raleway" w:cs="Times New Roman"/>
          <w:color w:val="525252"/>
          <w:shd w:val="clear" w:color="auto" w:fill="FEFEFE"/>
        </w:rPr>
        <w:t>benefit from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£5 million </w:t>
      </w:r>
      <w:r w:rsidR="009F5F10" w:rsidRPr="00F966DB">
        <w:rPr>
          <w:rFonts w:ascii="Raleway" w:hAnsi="Raleway" w:cs="Times New Roman"/>
          <w:color w:val="525252"/>
          <w:shd w:val="clear" w:color="auto" w:fill="FEFEFE"/>
        </w:rPr>
        <w:t>allowance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, rather than just £1 million</w:t>
      </w:r>
      <w:r w:rsidR="007F05D4" w:rsidRPr="00F966DB">
        <w:rPr>
          <w:rFonts w:ascii="Raleway" w:hAnsi="Raleway" w:cs="Times New Roman"/>
          <w:color w:val="525252"/>
          <w:shd w:val="clear" w:color="auto" w:fill="FEFEFE"/>
        </w:rPr>
        <w:t>.</w:t>
      </w:r>
    </w:p>
    <w:p w14:paraId="1EBE265B" w14:textId="77777777" w:rsidR="00A72D90" w:rsidRPr="00F966DB" w:rsidRDefault="00A805A0" w:rsidP="00B9616F">
      <w:pPr>
        <w:pStyle w:val="ListParagraph"/>
        <w:numPr>
          <w:ilvl w:val="0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Proposed change (</w:t>
      </w:r>
      <w:r w:rsidR="000E07D9"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this is a retro</w:t>
      </w:r>
      <w:r w:rsidR="003B2F80"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active</w:t>
      </w:r>
      <w:r w:rsidR="00E37459"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 xml:space="preserve"> </w:t>
      </w:r>
      <w:r w:rsidR="000E07D9"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 xml:space="preserve">reform </w:t>
      </w:r>
      <w:r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 xml:space="preserve">effective 30 October 2024): </w:t>
      </w:r>
    </w:p>
    <w:p w14:paraId="5FCFAE78" w14:textId="723C9152" w:rsidR="002F051F" w:rsidRPr="00F966DB" w:rsidRDefault="002F051F" w:rsidP="00A72D90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A £1 million cap will apply to the </w:t>
      </w:r>
      <w:r w:rsidRPr="00F966DB">
        <w:rPr>
          <w:rFonts w:ascii="Raleway" w:hAnsi="Raleway" w:cs="Times New Roman"/>
          <w:i/>
          <w:iCs/>
          <w:color w:val="525252"/>
          <w:shd w:val="clear" w:color="auto" w:fill="FEFEFE"/>
        </w:rPr>
        <w:t>settlor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, not </w:t>
      </w:r>
      <w:r w:rsidR="00D15D83" w:rsidRPr="00F966DB">
        <w:rPr>
          <w:rFonts w:ascii="Raleway" w:hAnsi="Raleway" w:cs="Times New Roman"/>
          <w:color w:val="525252"/>
          <w:shd w:val="clear" w:color="auto" w:fill="FEFEFE"/>
        </w:rPr>
        <w:t>to each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</w:t>
      </w:r>
      <w:r w:rsidRPr="00F966DB">
        <w:rPr>
          <w:rFonts w:ascii="Raleway" w:hAnsi="Raleway" w:cs="Times New Roman"/>
          <w:i/>
          <w:iCs/>
          <w:color w:val="525252"/>
          <w:shd w:val="clear" w:color="auto" w:fill="FEFEFE"/>
        </w:rPr>
        <w:t>trust</w:t>
      </w:r>
      <w:r w:rsidR="008B7FB7" w:rsidRPr="00F966DB">
        <w:rPr>
          <w:rFonts w:ascii="Raleway" w:hAnsi="Raleway" w:cs="Times New Roman"/>
          <w:color w:val="525252"/>
          <w:shd w:val="clear" w:color="auto" w:fill="FEFEFE"/>
        </w:rPr>
        <w:t>:</w:t>
      </w:r>
    </w:p>
    <w:p w14:paraId="3D650E95" w14:textId="141BFA47" w:rsidR="002F051F" w:rsidRPr="002F051F" w:rsidRDefault="002F051F" w:rsidP="00A72D90">
      <w:pPr>
        <w:pStyle w:val="ListParagraph"/>
        <w:numPr>
          <w:ilvl w:val="2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2F051F">
        <w:rPr>
          <w:rFonts w:ascii="Raleway" w:hAnsi="Raleway" w:cs="Times New Roman"/>
          <w:color w:val="525252"/>
          <w:shd w:val="clear" w:color="auto" w:fill="FEFEFE"/>
        </w:rPr>
        <w:t xml:space="preserve">Once £1 million worth of qualifying property </w:t>
      </w:r>
      <w:r w:rsidR="002D2BC4" w:rsidRPr="00F966DB">
        <w:rPr>
          <w:rFonts w:ascii="Raleway" w:hAnsi="Raleway" w:cs="Times New Roman"/>
          <w:color w:val="525252"/>
          <w:shd w:val="clear" w:color="auto" w:fill="FEFEFE"/>
        </w:rPr>
        <w:t>has been</w:t>
      </w:r>
      <w:r w:rsidRPr="002F051F">
        <w:rPr>
          <w:rFonts w:ascii="Raleway" w:hAnsi="Raleway" w:cs="Times New Roman"/>
          <w:color w:val="525252"/>
          <w:shd w:val="clear" w:color="auto" w:fill="FEFEFE"/>
        </w:rPr>
        <w:t xml:space="preserve"> transferred into a trust (or multiple trusts), any additional property transferred by the same settlor to other trusts will only qualify for 50% </w:t>
      </w:r>
      <w:r w:rsidR="009D3A1F" w:rsidRPr="00F966DB">
        <w:rPr>
          <w:rFonts w:ascii="Raleway" w:hAnsi="Raleway" w:cs="Times New Roman"/>
          <w:color w:val="525252"/>
          <w:shd w:val="clear" w:color="auto" w:fill="FEFEFE"/>
        </w:rPr>
        <w:t>relief.</w:t>
      </w:r>
    </w:p>
    <w:p w14:paraId="40FE4BB1" w14:textId="5B3BDFD7" w:rsidR="002F051F" w:rsidRPr="00F966DB" w:rsidRDefault="00EF73CF" w:rsidP="00A72D90">
      <w:pPr>
        <w:pStyle w:val="ListParagraph"/>
        <w:numPr>
          <w:ilvl w:val="2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So,</w:t>
      </w:r>
      <w:r w:rsidR="008B7FB7" w:rsidRPr="00F966DB">
        <w:rPr>
          <w:rFonts w:ascii="Raleway" w:hAnsi="Raleway" w:cs="Times New Roman"/>
          <w:color w:val="525252"/>
          <w:shd w:val="clear" w:color="auto" w:fill="FEFEFE"/>
        </w:rPr>
        <w:t xml:space="preserve"> if £1 </w:t>
      </w:r>
      <w:proofErr w:type="spellStart"/>
      <w:r w:rsidR="008B7FB7" w:rsidRPr="00F966DB">
        <w:rPr>
          <w:rFonts w:ascii="Raleway" w:hAnsi="Raleway" w:cs="Times New Roman"/>
          <w:color w:val="525252"/>
          <w:shd w:val="clear" w:color="auto" w:fill="FEFEFE"/>
        </w:rPr>
        <w:t>million</w:t>
      </w:r>
      <w:proofErr w:type="spellEnd"/>
      <w:r w:rsidR="008B7FB7" w:rsidRPr="00F966DB">
        <w:rPr>
          <w:rFonts w:ascii="Raleway" w:hAnsi="Raleway" w:cs="Times New Roman"/>
          <w:color w:val="525252"/>
          <w:shd w:val="clear" w:color="auto" w:fill="FEFEFE"/>
        </w:rPr>
        <w:t xml:space="preserve"> of qualifying agricultural or business property 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should be</w:t>
      </w:r>
      <w:r w:rsidR="008B7FB7" w:rsidRPr="00F966DB">
        <w:rPr>
          <w:rFonts w:ascii="Raleway" w:hAnsi="Raleway" w:cs="Times New Roman"/>
          <w:color w:val="525252"/>
          <w:shd w:val="clear" w:color="auto" w:fill="FEFEFE"/>
        </w:rPr>
        <w:t xml:space="preserve"> added to a trust on or after </w:t>
      </w:r>
      <w:proofErr w:type="gramStart"/>
      <w:r w:rsidR="008B7FB7" w:rsidRPr="00F966DB">
        <w:rPr>
          <w:rFonts w:ascii="Raleway" w:hAnsi="Raleway" w:cs="Times New Roman"/>
          <w:color w:val="525252"/>
          <w:shd w:val="clear" w:color="auto" w:fill="FEFEFE"/>
        </w:rPr>
        <w:t>30 October 2024, and</w:t>
      </w:r>
      <w:proofErr w:type="gramEnd"/>
      <w:r w:rsidR="008B7FB7" w:rsidRPr="00F966DB">
        <w:rPr>
          <w:rFonts w:ascii="Raleway" w:hAnsi="Raleway" w:cs="Times New Roman"/>
          <w:color w:val="525252"/>
          <w:shd w:val="clear" w:color="auto" w:fill="FEFEFE"/>
        </w:rPr>
        <w:t xml:space="preserve"> then </w:t>
      </w:r>
      <w:r w:rsidR="008B7FB7" w:rsidRPr="00F966DB">
        <w:rPr>
          <w:rFonts w:ascii="Raleway" w:hAnsi="Raleway" w:cs="Times New Roman"/>
          <w:color w:val="525252"/>
          <w:shd w:val="clear" w:color="auto" w:fill="FEFEFE"/>
        </w:rPr>
        <w:t>qualifying agricultural or business property</w:t>
      </w:r>
      <w:r w:rsidR="008B7FB7" w:rsidRPr="00F966DB">
        <w:rPr>
          <w:rFonts w:ascii="Raleway" w:hAnsi="Raleway" w:cs="Times New Roman"/>
          <w:color w:val="525252"/>
          <w:shd w:val="clear" w:color="auto" w:fill="FEFEFE"/>
        </w:rPr>
        <w:t xml:space="preserve"> is </w:t>
      </w:r>
      <w:r w:rsidR="000E07D9" w:rsidRPr="00F966DB">
        <w:rPr>
          <w:rFonts w:ascii="Raleway" w:hAnsi="Raleway" w:cs="Times New Roman"/>
          <w:color w:val="525252"/>
          <w:shd w:val="clear" w:color="auto" w:fill="FEFEFE"/>
        </w:rPr>
        <w:t xml:space="preserve">subsequently </w:t>
      </w:r>
      <w:r w:rsidR="008B7FB7" w:rsidRPr="00F966DB">
        <w:rPr>
          <w:rFonts w:ascii="Raleway" w:hAnsi="Raleway" w:cs="Times New Roman"/>
          <w:color w:val="525252"/>
          <w:shd w:val="clear" w:color="auto" w:fill="FEFEFE"/>
        </w:rPr>
        <w:t>added to another trust, the 100% rate of relief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will </w:t>
      </w:r>
      <w:r w:rsidR="00410B74" w:rsidRPr="00F966DB">
        <w:rPr>
          <w:rFonts w:ascii="Raleway" w:hAnsi="Raleway" w:cs="Times New Roman"/>
          <w:color w:val="525252"/>
          <w:shd w:val="clear" w:color="auto" w:fill="FEFEFE"/>
        </w:rPr>
        <w:t xml:space="preserve">be 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available in respect of the first trust</w:t>
      </w:r>
      <w:r w:rsidR="00205C37" w:rsidRPr="00F966DB">
        <w:rPr>
          <w:rFonts w:ascii="Raleway" w:hAnsi="Raleway" w:cs="Times New Roman"/>
          <w:color w:val="525252"/>
          <w:shd w:val="clear" w:color="auto" w:fill="FEFEFE"/>
        </w:rPr>
        <w:t xml:space="preserve"> only</w:t>
      </w:r>
      <w:r w:rsidR="000E07D9" w:rsidRPr="00F966DB">
        <w:rPr>
          <w:rFonts w:ascii="Raleway" w:hAnsi="Raleway" w:cs="Times New Roman"/>
          <w:color w:val="525252"/>
          <w:shd w:val="clear" w:color="auto" w:fill="FEFEFE"/>
        </w:rPr>
        <w:t xml:space="preserve">, up to the £1 million. The amount added to subsequent trusts will only benefit from </w:t>
      </w:r>
      <w:r w:rsidR="005867E8" w:rsidRPr="00F966DB">
        <w:rPr>
          <w:rFonts w:ascii="Raleway" w:hAnsi="Raleway" w:cs="Times New Roman"/>
          <w:color w:val="525252"/>
          <w:shd w:val="clear" w:color="auto" w:fill="FEFEFE"/>
        </w:rPr>
        <w:t xml:space="preserve">a </w:t>
      </w:r>
      <w:r w:rsidR="000E07D9" w:rsidRPr="00F966DB">
        <w:rPr>
          <w:rFonts w:ascii="Raleway" w:hAnsi="Raleway" w:cs="Times New Roman"/>
          <w:color w:val="525252"/>
          <w:shd w:val="clear" w:color="auto" w:fill="FEFEFE"/>
        </w:rPr>
        <w:t>50% relief</w:t>
      </w:r>
      <w:r w:rsidR="005867E8" w:rsidRPr="00F966DB">
        <w:rPr>
          <w:rFonts w:ascii="Raleway" w:hAnsi="Raleway" w:cs="Times New Roman"/>
          <w:color w:val="525252"/>
          <w:shd w:val="clear" w:color="auto" w:fill="FEFEFE"/>
        </w:rPr>
        <w:t xml:space="preserve"> rate.</w:t>
      </w:r>
    </w:p>
    <w:p w14:paraId="1B8CCE15" w14:textId="1B625CDD" w:rsidR="00AE7DA9" w:rsidRPr="00F966DB" w:rsidRDefault="005D346F" w:rsidP="00AE7DA9">
      <w:pPr>
        <w:pStyle w:val="ListParagraph"/>
        <w:numPr>
          <w:ilvl w:val="2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HMRC</w:t>
      </w:r>
      <w:r w:rsidR="00AE7DA9" w:rsidRPr="00F966DB">
        <w:rPr>
          <w:rFonts w:ascii="Raleway" w:hAnsi="Raleway" w:cs="Times New Roman"/>
          <w:color w:val="525252"/>
          <w:shd w:val="clear" w:color="auto" w:fill="FEFEFE"/>
        </w:rPr>
        <w:t xml:space="preserve"> notes that the allocation of the £1 million cap to a trust is fixed at the outset. If a portion of the £1 million is unused because there is a distribution of qualifying property from the trust, the unused allowance will not be transferable between trusts.</w:t>
      </w:r>
    </w:p>
    <w:p w14:paraId="2509B782" w14:textId="5F34A039" w:rsidR="000E07D9" w:rsidRPr="00F966DB" w:rsidRDefault="00AD6C43" w:rsidP="00A72D90">
      <w:pPr>
        <w:pStyle w:val="ListParagraph"/>
        <w:numPr>
          <w:ilvl w:val="2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Trusts which happened to already exist on 29 October 2024 will continue to the enjoy </w:t>
      </w:r>
      <w:r w:rsidR="00FF334F" w:rsidRPr="00F966DB">
        <w:rPr>
          <w:rFonts w:ascii="Raleway" w:hAnsi="Raleway" w:cs="Times New Roman"/>
          <w:color w:val="525252"/>
          <w:shd w:val="clear" w:color="auto" w:fill="FEFEFE"/>
        </w:rPr>
        <w:t>uncapped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relief, even if the settlor transfers further qualifying property to more than one of these trusts.</w:t>
      </w:r>
    </w:p>
    <w:p w14:paraId="53A75248" w14:textId="1B47E871" w:rsidR="00E316C5" w:rsidRPr="00F966DB" w:rsidRDefault="00E316C5" w:rsidP="00B9616F">
      <w:pPr>
        <w:pStyle w:val="ListParagraph"/>
        <w:numPr>
          <w:ilvl w:val="0"/>
          <w:numId w:val="1"/>
        </w:numPr>
        <w:contextualSpacing w:val="0"/>
        <w:rPr>
          <w:rFonts w:ascii="Raleway" w:hAnsi="Raleway" w:cs="Times New Roman"/>
          <w:b/>
          <w:bCs/>
          <w:color w:val="525252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Related property rule</w:t>
      </w:r>
    </w:p>
    <w:p w14:paraId="45F867CC" w14:textId="5A11FD14" w:rsidR="006425D8" w:rsidRPr="00F966DB" w:rsidRDefault="006425D8" w:rsidP="00B9616F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b/>
          <w:bCs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Related property rules already apply to lifetime transfers and transfers on death – these are the rules which value “fragmented” property as if it were unfragmented as fragmented property is often less valuable.</w:t>
      </w:r>
    </w:p>
    <w:p w14:paraId="0D5BB2B3" w14:textId="6E74B8B5" w:rsidR="006425D8" w:rsidRPr="00F966DB" w:rsidRDefault="006425D8" w:rsidP="00B9616F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b/>
          <w:bCs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Here, it is proposed to extend these valuation rules to qualifying agricultural and business property settled by the same settlor across multiple trusts.</w:t>
      </w:r>
    </w:p>
    <w:p w14:paraId="489F62BD" w14:textId="439C783B" w:rsidR="001037DB" w:rsidRPr="00F966DB" w:rsidRDefault="001037DB" w:rsidP="00EC698B">
      <w:pPr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  <w:lastRenderedPageBreak/>
        <w:t>Special trusts</w:t>
      </w:r>
    </w:p>
    <w:p w14:paraId="2BE43776" w14:textId="34845D73" w:rsidR="00324F44" w:rsidRPr="00324F44" w:rsidRDefault="00324F44" w:rsidP="006D01B4">
      <w:pPr>
        <w:pStyle w:val="ListParagraph"/>
        <w:numPr>
          <w:ilvl w:val="0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324F44">
        <w:rPr>
          <w:rFonts w:ascii="Raleway" w:hAnsi="Raleway" w:cs="Times New Roman"/>
          <w:color w:val="525252"/>
          <w:shd w:val="clear" w:color="auto" w:fill="FEFEFE"/>
        </w:rPr>
        <w:t xml:space="preserve">Special trusts (temporary charitable trusts, employee benefit trusts, and 18-25 trusts for bereaved young people) </w:t>
      </w:r>
      <w:r w:rsidRPr="00F966DB">
        <w:rPr>
          <w:rFonts w:ascii="Raleway" w:hAnsi="Raleway" w:cs="Times New Roman"/>
          <w:color w:val="525252"/>
          <w:shd w:val="clear" w:color="auto" w:fill="FEFEFE"/>
        </w:rPr>
        <w:t>will</w:t>
      </w:r>
      <w:r w:rsidRPr="00324F44">
        <w:rPr>
          <w:rFonts w:ascii="Raleway" w:hAnsi="Raleway" w:cs="Times New Roman"/>
          <w:color w:val="525252"/>
          <w:shd w:val="clear" w:color="auto" w:fill="FEFEFE"/>
        </w:rPr>
        <w:t xml:space="preserve"> no</w:t>
      </w:r>
      <w:r w:rsidR="00A40D02" w:rsidRPr="00F966DB">
        <w:rPr>
          <w:rFonts w:ascii="Raleway" w:hAnsi="Raleway" w:cs="Times New Roman"/>
          <w:color w:val="525252"/>
          <w:shd w:val="clear" w:color="auto" w:fill="FEFEFE"/>
        </w:rPr>
        <w:t>t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be</w:t>
      </w:r>
      <w:r w:rsidRPr="00324F44">
        <w:rPr>
          <w:rFonts w:ascii="Raleway" w:hAnsi="Raleway" w:cs="Times New Roman"/>
          <w:color w:val="525252"/>
          <w:shd w:val="clear" w:color="auto" w:fill="FEFEFE"/>
        </w:rPr>
        <w:t xml:space="preserve"> subject to the usual 10-year anniversary charges, but they will be subject to the £1 million allowance for exit charges.</w:t>
      </w:r>
    </w:p>
    <w:p w14:paraId="6D3078B0" w14:textId="77777777" w:rsidR="00324F44" w:rsidRPr="00324F44" w:rsidRDefault="00324F44" w:rsidP="006D01B4">
      <w:pPr>
        <w:pStyle w:val="ListParagraph"/>
        <w:numPr>
          <w:ilvl w:val="0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324F44">
        <w:rPr>
          <w:rFonts w:ascii="Raleway" w:hAnsi="Raleway" w:cs="Times New Roman"/>
          <w:color w:val="525252"/>
          <w:shd w:val="clear" w:color="auto" w:fill="FEFEFE"/>
        </w:rPr>
        <w:t>Unlike relevant property trusts, their £1 million allowance won’t refresh every 10 years, except for 18-25 trusts, where the allowance refreshes for each beneficiary when they take their share.</w:t>
      </w:r>
    </w:p>
    <w:p w14:paraId="7792FB6F" w14:textId="77777777" w:rsidR="00324F44" w:rsidRPr="00324F44" w:rsidRDefault="00324F44" w:rsidP="006D01B4">
      <w:pPr>
        <w:pStyle w:val="ListParagraph"/>
        <w:numPr>
          <w:ilvl w:val="0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324F44">
        <w:rPr>
          <w:rFonts w:ascii="Raleway" w:hAnsi="Raleway" w:cs="Times New Roman"/>
          <w:color w:val="525252"/>
          <w:shd w:val="clear" w:color="auto" w:fill="FEFEFE"/>
        </w:rPr>
        <w:t>18-25 trusts: Each young beneficiary will have their own £1 million allowance to cover the Inheritance Tax exit charge when they inherit their share.</w:t>
      </w:r>
    </w:p>
    <w:p w14:paraId="01FCC992" w14:textId="77777777" w:rsidR="00324F44" w:rsidRPr="00324F44" w:rsidRDefault="00324F44" w:rsidP="006D01B4">
      <w:pPr>
        <w:pStyle w:val="ListParagraph"/>
        <w:numPr>
          <w:ilvl w:val="0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324F44">
        <w:rPr>
          <w:rFonts w:ascii="Raleway" w:hAnsi="Raleway" w:cs="Times New Roman"/>
          <w:color w:val="525252"/>
          <w:shd w:val="clear" w:color="auto" w:fill="FEFEFE"/>
        </w:rPr>
        <w:t>QIIP Trusts (Qualifying Interest in Possession Trusts):</w:t>
      </w:r>
    </w:p>
    <w:p w14:paraId="4C2C9A0D" w14:textId="000757E9" w:rsidR="001037DB" w:rsidRPr="00F966DB" w:rsidRDefault="00324F44" w:rsidP="006D01B4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For IHT, someone who has a qualifying interest is treated as owning the underlying trust asset.</w:t>
      </w:r>
    </w:p>
    <w:p w14:paraId="188E7E66" w14:textId="60FAA860" w:rsidR="00324F44" w:rsidRPr="00F966DB" w:rsidRDefault="0098026A" w:rsidP="006D01B4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T</w:t>
      </w:r>
      <w:r w:rsidR="00324F44" w:rsidRPr="00F966DB">
        <w:rPr>
          <w:rFonts w:ascii="Raleway" w:hAnsi="Raleway" w:cs="Times New Roman"/>
          <w:color w:val="525252"/>
          <w:shd w:val="clear" w:color="auto" w:fill="FEFEFE"/>
        </w:rPr>
        <w:t xml:space="preserve">he £1 million </w:t>
      </w:r>
      <w:r w:rsidR="00324F44" w:rsidRPr="00F966DB">
        <w:rPr>
          <w:rFonts w:ascii="Raleway" w:hAnsi="Raleway" w:cs="Times New Roman"/>
          <w:color w:val="525252"/>
          <w:shd w:val="clear" w:color="auto" w:fill="FEFEFE"/>
        </w:rPr>
        <w:t>cap</w:t>
      </w:r>
      <w:r w:rsidR="00324F44" w:rsidRPr="00F966DB">
        <w:rPr>
          <w:rFonts w:ascii="Raleway" w:hAnsi="Raleway" w:cs="Times New Roman"/>
          <w:color w:val="525252"/>
          <w:shd w:val="clear" w:color="auto" w:fill="FEFEFE"/>
        </w:rPr>
        <w:t xml:space="preserve"> will apply to qualifying agricultural or business property held in a QIIP trust where the beneficiary dies on or after 6 April 2026.</w:t>
      </w:r>
    </w:p>
    <w:p w14:paraId="638E9170" w14:textId="1E273E49" w:rsidR="00324F44" w:rsidRPr="00F966DB" w:rsidRDefault="00324F44" w:rsidP="006D01B4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If there is a lifetime transfer of qualifying property from the trust on or after 30 October 2024, and the person with the interest dies on or after 6 April 2026, the £1m cap will apply – again creating the </w:t>
      </w:r>
      <w:r w:rsidR="00D66706" w:rsidRPr="00F966DB">
        <w:rPr>
          <w:rFonts w:ascii="Raleway" w:hAnsi="Raleway" w:cs="Times New Roman"/>
          <w:color w:val="525252"/>
          <w:shd w:val="clear" w:color="auto" w:fill="FEFEFE"/>
        </w:rPr>
        <w:t>counterintuitive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situation where there is potentially less IHT when the person dies sooner</w:t>
      </w:r>
    </w:p>
    <w:p w14:paraId="072EF1CB" w14:textId="57AD4EB5" w:rsidR="00C81221" w:rsidRPr="00F966DB" w:rsidRDefault="00C81221" w:rsidP="006D01B4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The £1 million cap will be apportioned between the qualifying property in which they had an interest and other such property in their estate at death.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04E9" w:rsidRPr="00F966DB" w14:paraId="1D30CBD9" w14:textId="77777777" w:rsidTr="003704E9">
        <w:tc>
          <w:tcPr>
            <w:tcW w:w="9016" w:type="dxa"/>
            <w:shd w:val="clear" w:color="auto" w:fill="D9D9D9" w:themeFill="background1" w:themeFillShade="D9"/>
          </w:tcPr>
          <w:p w14:paraId="4B250522" w14:textId="77777777" w:rsidR="003704E9" w:rsidRPr="00F966DB" w:rsidRDefault="003704E9" w:rsidP="0062404F">
            <w:pPr>
              <w:spacing w:before="240" w:line="278" w:lineRule="auto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b/>
                <w:bCs/>
                <w:color w:val="525252"/>
                <w:shd w:val="clear" w:color="auto" w:fill="FEFEFE"/>
              </w:rPr>
              <w:t>HMRC Example</w:t>
            </w:r>
          </w:p>
          <w:p w14:paraId="42FA96F0" w14:textId="77777777" w:rsidR="003704E9" w:rsidRPr="00F966DB" w:rsidRDefault="0062404F" w:rsidP="0062404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Joseph dies on 1 May 2027, leaving an estate valued at £2 million, including £700,000 of qualifying agricultural land.</w:t>
            </w:r>
          </w:p>
          <w:p w14:paraId="5989215C" w14:textId="77777777" w:rsidR="0062404F" w:rsidRPr="00F966DB" w:rsidRDefault="0062404F" w:rsidP="0062404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He also had an interest in a QIIP trust, valued at £1 million and including £800,000 of qualifying agricultural land.</w:t>
            </w:r>
          </w:p>
          <w:p w14:paraId="1FC71B14" w14:textId="77777777" w:rsidR="0062404F" w:rsidRPr="00F966DB" w:rsidRDefault="0062404F" w:rsidP="0062404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The combined value of qualifying agricultural land is £700,000 + £800,000 = £1,500,000.</w:t>
            </w:r>
          </w:p>
          <w:p w14:paraId="113796CC" w14:textId="77777777" w:rsidR="008504E8" w:rsidRPr="00F966DB" w:rsidRDefault="008504E8" w:rsidP="0062404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On Joseph’s death, the £1 million allowance will be split proportionally between them.</w:t>
            </w:r>
          </w:p>
          <w:p w14:paraId="5FB44506" w14:textId="77777777" w:rsidR="00B26C25" w:rsidRPr="00F966DB" w:rsidRDefault="00B26C25" w:rsidP="0062404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lastRenderedPageBreak/>
              <w:t xml:space="preserve">About 47% of the total value of the 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agricultural land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is personal land and about 53% of the total value of the 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agricultural land</w:t>
            </w: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is trust land.</w:t>
            </w:r>
          </w:p>
          <w:p w14:paraId="48DE8942" w14:textId="77777777" w:rsidR="00B26C25" w:rsidRPr="00F966DB" w:rsidRDefault="00B26C25" w:rsidP="0062404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Therefore, about 47% of the £1 million cap will go towards the personal land and the rest towards the trust land.</w:t>
            </w:r>
          </w:p>
          <w:p w14:paraId="66D3D8D2" w14:textId="77777777" w:rsidR="001453D5" w:rsidRPr="00F966DB" w:rsidRDefault="001453D5" w:rsidP="0062404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proofErr w:type="gramStart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So</w:t>
            </w:r>
            <w:proofErr w:type="gramEnd"/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 xml:space="preserve"> £700,000 (personal land) - £466,667 (47% of £1m relief) = £233,333</w:t>
            </w:r>
          </w:p>
          <w:p w14:paraId="6F12E43F" w14:textId="4A630685" w:rsidR="001453D5" w:rsidRPr="00F966DB" w:rsidRDefault="001453D5" w:rsidP="0062404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50% relief applied to £233,333 = £116,667</w:t>
            </w:r>
          </w:p>
          <w:p w14:paraId="2D155D39" w14:textId="77777777" w:rsidR="001453D5" w:rsidRPr="00F966DB" w:rsidRDefault="001453D5" w:rsidP="0062404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£800,000 (trust land) - £533,333 (53% of £1m relief) = £266,667</w:t>
            </w:r>
          </w:p>
          <w:p w14:paraId="3792FE41" w14:textId="197C228C" w:rsidR="001453D5" w:rsidRPr="00F966DB" w:rsidRDefault="001453D5" w:rsidP="0062404F">
            <w:pPr>
              <w:pStyle w:val="ListParagraph"/>
              <w:numPr>
                <w:ilvl w:val="0"/>
                <w:numId w:val="1"/>
              </w:numPr>
              <w:spacing w:before="240" w:line="278" w:lineRule="auto"/>
              <w:contextualSpacing w:val="0"/>
              <w:rPr>
                <w:rFonts w:ascii="Raleway" w:hAnsi="Raleway" w:cs="Times New Roman"/>
                <w:color w:val="525252"/>
                <w:shd w:val="clear" w:color="auto" w:fill="FEFEFE"/>
              </w:rPr>
            </w:pPr>
            <w:r w:rsidRPr="00F966DB">
              <w:rPr>
                <w:rFonts w:ascii="Raleway" w:hAnsi="Raleway" w:cs="Times New Roman"/>
                <w:color w:val="525252"/>
                <w:shd w:val="clear" w:color="auto" w:fill="FEFEFE"/>
              </w:rPr>
              <w:t>50% relief applied to £266,667 = £133,333</w:t>
            </w:r>
          </w:p>
        </w:tc>
      </w:tr>
    </w:tbl>
    <w:p w14:paraId="111625C8" w14:textId="77777777" w:rsidR="00326CB2" w:rsidRPr="00F966DB" w:rsidRDefault="00326CB2" w:rsidP="001453BB">
      <w:pPr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</w:pPr>
    </w:p>
    <w:p w14:paraId="688F26EC" w14:textId="2E47BC78" w:rsidR="00A805A0" w:rsidRPr="00F966DB" w:rsidRDefault="001453D5" w:rsidP="001453BB">
      <w:pPr>
        <w:rPr>
          <w:rFonts w:ascii="Raleway" w:hAnsi="Raleway" w:cs="Times New Roman"/>
          <w:color w:val="525252"/>
          <w:u w:val="single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u w:val="single"/>
          <w:shd w:val="clear" w:color="auto" w:fill="FEFEFE"/>
        </w:rPr>
        <w:t>The consultation</w:t>
      </w:r>
    </w:p>
    <w:p w14:paraId="7590BCE4" w14:textId="242A6127" w:rsidR="00C74CAA" w:rsidRPr="00F966DB" w:rsidRDefault="00C74CAA" w:rsidP="00035DAC">
      <w:pPr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The consultation </w:t>
      </w:r>
      <w:r w:rsidR="00F018D7" w:rsidRPr="00F966DB">
        <w:rPr>
          <w:rFonts w:ascii="Raleway" w:hAnsi="Raleway" w:cs="Times New Roman"/>
          <w:color w:val="525252"/>
          <w:shd w:val="clear" w:color="auto" w:fill="FEFEFE"/>
        </w:rPr>
        <w:t xml:space="preserve">ran between </w:t>
      </w:r>
      <w:r w:rsidR="00F018D7" w:rsidRPr="00F966DB">
        <w:rPr>
          <w:rFonts w:ascii="Raleway" w:hAnsi="Raleway" w:cs="Times New Roman"/>
          <w:color w:val="525252"/>
          <w:shd w:val="clear" w:color="auto" w:fill="FEFEFE"/>
        </w:rPr>
        <w:t>27 February 2025 and 23 April 2025</w:t>
      </w:r>
      <w:r w:rsidR="00630F60" w:rsidRPr="00F966DB">
        <w:rPr>
          <w:rFonts w:ascii="Raleway" w:hAnsi="Raleway" w:cs="Times New Roman"/>
          <w:color w:val="525252"/>
          <w:shd w:val="clear" w:color="auto" w:fill="FEFEFE"/>
        </w:rPr>
        <w:t>.</w:t>
      </w:r>
    </w:p>
    <w:p w14:paraId="160DEE3B" w14:textId="0B64970A" w:rsidR="001453BB" w:rsidRPr="00F966DB" w:rsidRDefault="00035DAC" w:rsidP="00035DAC">
      <w:pPr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T</w:t>
      </w:r>
      <w:r w:rsidR="00074BB1" w:rsidRPr="00F966DB">
        <w:rPr>
          <w:rFonts w:ascii="Raleway" w:hAnsi="Raleway" w:cs="Times New Roman"/>
          <w:color w:val="525252"/>
          <w:shd w:val="clear" w:color="auto" w:fill="FEFEFE"/>
        </w:rPr>
        <w:t xml:space="preserve">he next stage will be to draft legislation to </w:t>
      </w:r>
      <w:r w:rsidR="00347BDF" w:rsidRPr="00F966DB">
        <w:rPr>
          <w:rFonts w:ascii="Raleway" w:hAnsi="Raleway" w:cs="Times New Roman"/>
          <w:color w:val="525252"/>
          <w:shd w:val="clear" w:color="auto" w:fill="FEFEFE"/>
        </w:rPr>
        <w:t>implement</w:t>
      </w:r>
      <w:r w:rsidR="00074BB1" w:rsidRPr="00F966DB">
        <w:rPr>
          <w:rFonts w:ascii="Raleway" w:hAnsi="Raleway" w:cs="Times New Roman"/>
          <w:color w:val="525252"/>
          <w:shd w:val="clear" w:color="auto" w:fill="FEFEFE"/>
        </w:rPr>
        <w:t xml:space="preserve"> the proposed changes.</w:t>
      </w:r>
    </w:p>
    <w:p w14:paraId="7289BA61" w14:textId="10F80614" w:rsidR="000C6132" w:rsidRPr="00F966DB" w:rsidRDefault="000C6132" w:rsidP="001453BB">
      <w:pPr>
        <w:pStyle w:val="ListParagraph"/>
        <w:numPr>
          <w:ilvl w:val="0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b/>
          <w:bCs/>
          <w:color w:val="525252"/>
          <w:shd w:val="clear" w:color="auto" w:fill="FEFEFE"/>
        </w:rPr>
        <w:t>Thoughts on proposals</w:t>
      </w:r>
    </w:p>
    <w:p w14:paraId="1B5082CD" w14:textId="5FF6B7C8" w:rsidR="000C6132" w:rsidRPr="00F966DB" w:rsidRDefault="000C6132" w:rsidP="001453BB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APR is the subject of considerable media attention. It does seem somewhat doubtful that the pressure placed by the NFU and others will convince the government to abandon the changes.</w:t>
      </w:r>
      <w:r w:rsidR="007A76E1" w:rsidRPr="00F966DB">
        <w:rPr>
          <w:rFonts w:ascii="Raleway" w:hAnsi="Raleway" w:cs="Times New Roman"/>
          <w:color w:val="525252"/>
          <w:shd w:val="clear" w:color="auto" w:fill="FEFEFE"/>
        </w:rPr>
        <w:t xml:space="preserve"> </w:t>
      </w:r>
      <w:r w:rsidR="00637FFB" w:rsidRPr="00F966DB">
        <w:rPr>
          <w:rFonts w:ascii="Raleway" w:hAnsi="Raleway" w:cs="Times New Roman"/>
          <w:color w:val="525252"/>
          <w:shd w:val="clear" w:color="auto" w:fill="FEFEFE"/>
        </w:rPr>
        <w:t>A potential concession</w:t>
      </w:r>
      <w:r w:rsidR="00EA6EC2" w:rsidRPr="00F966DB">
        <w:rPr>
          <w:rFonts w:ascii="Raleway" w:hAnsi="Raleway" w:cs="Times New Roman"/>
          <w:color w:val="525252"/>
          <w:shd w:val="clear" w:color="auto" w:fill="FEFEFE"/>
        </w:rPr>
        <w:t xml:space="preserve"> already made</w:t>
      </w:r>
      <w:r w:rsidR="00637FFB" w:rsidRPr="00F966DB">
        <w:rPr>
          <w:rFonts w:ascii="Raleway" w:hAnsi="Raleway" w:cs="Times New Roman"/>
          <w:color w:val="525252"/>
          <w:shd w:val="clear" w:color="auto" w:fill="FEFEFE"/>
        </w:rPr>
        <w:t xml:space="preserve"> is that HMRC</w:t>
      </w:r>
      <w:r w:rsidR="007A76E1" w:rsidRPr="00F966DB">
        <w:rPr>
          <w:rFonts w:ascii="Raleway" w:hAnsi="Raleway" w:cs="Times New Roman"/>
          <w:color w:val="525252"/>
          <w:shd w:val="clear" w:color="auto" w:fill="FEFEFE"/>
        </w:rPr>
        <w:t xml:space="preserve"> </w:t>
      </w:r>
      <w:r w:rsidR="003D0791" w:rsidRPr="00F966DB">
        <w:rPr>
          <w:rFonts w:ascii="Raleway" w:hAnsi="Raleway" w:cs="Times New Roman"/>
          <w:color w:val="525252"/>
          <w:shd w:val="clear" w:color="auto" w:fill="FEFEFE"/>
        </w:rPr>
        <w:t>have proposed</w:t>
      </w:r>
      <w:r w:rsidR="00577F6B" w:rsidRPr="00F966DB">
        <w:rPr>
          <w:rFonts w:ascii="Raleway" w:hAnsi="Raleway" w:cs="Times New Roman"/>
          <w:color w:val="525252"/>
          <w:shd w:val="clear" w:color="auto" w:fill="FEFEFE"/>
        </w:rPr>
        <w:t xml:space="preserve"> to provide</w:t>
      </w:r>
      <w:r w:rsidR="007A76E1" w:rsidRPr="00F966DB">
        <w:rPr>
          <w:rFonts w:ascii="Raleway" w:hAnsi="Raleway" w:cs="Times New Roman"/>
          <w:color w:val="525252"/>
          <w:shd w:val="clear" w:color="auto" w:fill="FEFEFE"/>
        </w:rPr>
        <w:t xml:space="preserve"> the option to pay IHT by equal annual instalments over 10 years, interest free for all property eligible for APR and BPR.</w:t>
      </w:r>
    </w:p>
    <w:p w14:paraId="261685E6" w14:textId="4669C60F" w:rsidR="00B04C60" w:rsidRPr="00F966DB" w:rsidRDefault="00D4581E" w:rsidP="001453BB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Even if APR is modified, i</w:t>
      </w:r>
      <w:r w:rsidR="00B04C60" w:rsidRPr="00F966DB">
        <w:rPr>
          <w:rFonts w:ascii="Raleway" w:hAnsi="Raleway" w:cs="Times New Roman"/>
          <w:color w:val="525252"/>
          <w:shd w:val="clear" w:color="auto" w:fill="FEFEFE"/>
        </w:rPr>
        <w:t>t seems less likely that the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BPR</w:t>
      </w:r>
      <w:r w:rsidR="00B04C60" w:rsidRPr="00F966DB">
        <w:rPr>
          <w:rFonts w:ascii="Raleway" w:hAnsi="Raleway" w:cs="Times New Roman"/>
          <w:color w:val="525252"/>
          <w:shd w:val="clear" w:color="auto" w:fill="FEFEFE"/>
        </w:rPr>
        <w:t xml:space="preserve"> proposals will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also</w:t>
      </w:r>
      <w:r w:rsidR="00B04C60" w:rsidRPr="00F966DB">
        <w:rPr>
          <w:rFonts w:ascii="Raleway" w:hAnsi="Raleway" w:cs="Times New Roman"/>
          <w:color w:val="525252"/>
          <w:shd w:val="clear" w:color="auto" w:fill="FEFEFE"/>
        </w:rPr>
        <w:t xml:space="preserve"> be modified</w:t>
      </w:r>
      <w:r w:rsidR="00925E0F" w:rsidRPr="00F966DB">
        <w:rPr>
          <w:rFonts w:ascii="Raleway" w:hAnsi="Raleway" w:cs="Times New Roman"/>
          <w:color w:val="525252"/>
          <w:shd w:val="clear" w:color="auto" w:fill="FEFEFE"/>
        </w:rPr>
        <w:t>.</w:t>
      </w:r>
    </w:p>
    <w:p w14:paraId="1A2756B7" w14:textId="12D9A9FE" w:rsidR="000C6132" w:rsidRPr="00F966DB" w:rsidRDefault="000C6132" w:rsidP="001453BB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These rules will require individuals to consider</w:t>
      </w:r>
      <w:r w:rsidR="006C1626" w:rsidRPr="00F966DB">
        <w:rPr>
          <w:rFonts w:ascii="Raleway" w:hAnsi="Raleway" w:cs="Times New Roman"/>
          <w:color w:val="525252"/>
          <w:shd w:val="clear" w:color="auto" w:fill="FEFEFE"/>
        </w:rPr>
        <w:t xml:space="preserve"> things which have </w:t>
      </w:r>
      <w:r w:rsidR="00D417F9" w:rsidRPr="00F966DB">
        <w:rPr>
          <w:rFonts w:ascii="Raleway" w:hAnsi="Raleway" w:cs="Times New Roman"/>
          <w:color w:val="525252"/>
          <w:shd w:val="clear" w:color="auto" w:fill="FEFEFE"/>
        </w:rPr>
        <w:t xml:space="preserve">until now </w:t>
      </w:r>
      <w:r w:rsidR="006C1626" w:rsidRPr="00F966DB">
        <w:rPr>
          <w:rFonts w:ascii="Raleway" w:hAnsi="Raleway" w:cs="Times New Roman"/>
          <w:color w:val="525252"/>
          <w:shd w:val="clear" w:color="auto" w:fill="FEFEFE"/>
        </w:rPr>
        <w:t>been unnecessary to consider</w:t>
      </w:r>
      <w:r w:rsidR="00D417F9" w:rsidRPr="00F966DB">
        <w:rPr>
          <w:rFonts w:ascii="Raleway" w:hAnsi="Raleway" w:cs="Times New Roman"/>
          <w:color w:val="525252"/>
          <w:shd w:val="clear" w:color="auto" w:fill="FEFEFE"/>
        </w:rPr>
        <w:t>,</w:t>
      </w:r>
      <w:r w:rsidR="006C1626" w:rsidRPr="00F966DB">
        <w:rPr>
          <w:rFonts w:ascii="Raleway" w:hAnsi="Raleway" w:cs="Times New Roman"/>
          <w:color w:val="525252"/>
          <w:shd w:val="clear" w:color="auto" w:fill="FEFEFE"/>
        </w:rPr>
        <w:t xml:space="preserve"> </w:t>
      </w:r>
      <w:r w:rsidR="000E65E0" w:rsidRPr="00F966DB">
        <w:rPr>
          <w:rFonts w:ascii="Raleway" w:hAnsi="Raleway" w:cs="Times New Roman"/>
          <w:color w:val="525252"/>
          <w:shd w:val="clear" w:color="auto" w:fill="FEFEFE"/>
        </w:rPr>
        <w:t>given that the relief was 100%</w:t>
      </w:r>
      <w:r w:rsidR="006C1626" w:rsidRPr="00F966DB">
        <w:rPr>
          <w:rFonts w:ascii="Raleway" w:hAnsi="Raleway" w:cs="Times New Roman"/>
          <w:color w:val="525252"/>
          <w:shd w:val="clear" w:color="auto" w:fill="FEFEFE"/>
        </w:rPr>
        <w:t xml:space="preserve"> – for example the valuation of assets which can be a difficult issue</w:t>
      </w:r>
      <w:r w:rsidR="00F26715" w:rsidRPr="00F966DB">
        <w:rPr>
          <w:rFonts w:ascii="Raleway" w:hAnsi="Raleway" w:cs="Times New Roman"/>
          <w:color w:val="525252"/>
          <w:shd w:val="clear" w:color="auto" w:fill="FEFEFE"/>
        </w:rPr>
        <w:t xml:space="preserve"> and create disputes</w:t>
      </w:r>
      <w:r w:rsidR="006C1626" w:rsidRPr="00F966DB">
        <w:rPr>
          <w:rFonts w:ascii="Raleway" w:hAnsi="Raleway" w:cs="Times New Roman"/>
          <w:color w:val="525252"/>
          <w:shd w:val="clear" w:color="auto" w:fill="FEFEFE"/>
        </w:rPr>
        <w:t>.</w:t>
      </w:r>
    </w:p>
    <w:p w14:paraId="6E07ED01" w14:textId="339B7F1D" w:rsidR="00E947DB" w:rsidRPr="00F966DB" w:rsidRDefault="00E947DB" w:rsidP="001453BB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It goes without saying that these proposals will place significant burdens on farms and businesses who may need to consider whether funds </w:t>
      </w:r>
      <w:r w:rsidR="005C3B69" w:rsidRPr="00F966DB">
        <w:rPr>
          <w:rFonts w:ascii="Raleway" w:hAnsi="Raleway" w:cs="Times New Roman"/>
          <w:color w:val="525252"/>
          <w:shd w:val="clear" w:color="auto" w:fill="FEFEFE"/>
        </w:rPr>
        <w:t>should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be saved to satisfy</w:t>
      </w:r>
      <w:r w:rsidR="00430018" w:rsidRPr="00F966DB">
        <w:rPr>
          <w:rFonts w:ascii="Raleway" w:hAnsi="Raleway" w:cs="Times New Roman"/>
          <w:color w:val="525252"/>
          <w:shd w:val="clear" w:color="auto" w:fill="FEFEFE"/>
        </w:rPr>
        <w:t xml:space="preserve"> potential future</w:t>
      </w:r>
      <w:r w:rsidRPr="00F966DB">
        <w:rPr>
          <w:rFonts w:ascii="Raleway" w:hAnsi="Raleway" w:cs="Times New Roman"/>
          <w:color w:val="525252"/>
          <w:shd w:val="clear" w:color="auto" w:fill="FEFEFE"/>
        </w:rPr>
        <w:t xml:space="preserve"> IHT liabilities, rather than having to be sold off</w:t>
      </w:r>
      <w:r w:rsidR="000E2922" w:rsidRPr="00F966DB">
        <w:rPr>
          <w:rFonts w:ascii="Raleway" w:hAnsi="Raleway" w:cs="Times New Roman"/>
          <w:color w:val="525252"/>
          <w:shd w:val="clear" w:color="auto" w:fill="FEFEFE"/>
        </w:rPr>
        <w:t>, although the interest free instalments proposal seems to be targeted at that – this may well be more helpful for business property holders than agricultural property holders.</w:t>
      </w:r>
    </w:p>
    <w:p w14:paraId="08263435" w14:textId="0C1DC8DF" w:rsidR="005F0CA7" w:rsidRPr="00F966DB" w:rsidRDefault="005F0CA7" w:rsidP="001453BB">
      <w:pPr>
        <w:pStyle w:val="ListParagraph"/>
        <w:numPr>
          <w:ilvl w:val="1"/>
          <w:numId w:val="1"/>
        </w:numPr>
        <w:contextualSpacing w:val="0"/>
        <w:rPr>
          <w:rFonts w:ascii="Raleway" w:hAnsi="Raleway" w:cs="Times New Roman"/>
          <w:color w:val="525252"/>
          <w:shd w:val="clear" w:color="auto" w:fill="FEFEFE"/>
        </w:rPr>
      </w:pPr>
      <w:r w:rsidRPr="00F966DB">
        <w:rPr>
          <w:rFonts w:ascii="Raleway" w:hAnsi="Raleway" w:cs="Times New Roman"/>
          <w:color w:val="525252"/>
          <w:shd w:val="clear" w:color="auto" w:fill="FEFEFE"/>
        </w:rPr>
        <w:t>Attention needs to be paid to the retroactive application of the rules to the transitional period.</w:t>
      </w:r>
    </w:p>
    <w:sectPr w:rsidR="005F0CA7" w:rsidRPr="00F966DB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3DCC3" w14:textId="77777777" w:rsidR="009E7B61" w:rsidRDefault="009E7B61" w:rsidP="00B50BA9">
      <w:pPr>
        <w:spacing w:after="0" w:line="240" w:lineRule="auto"/>
      </w:pPr>
      <w:r>
        <w:separator/>
      </w:r>
    </w:p>
  </w:endnote>
  <w:endnote w:type="continuationSeparator" w:id="0">
    <w:p w14:paraId="4D49FE3A" w14:textId="77777777" w:rsidR="009E7B61" w:rsidRDefault="009E7B61" w:rsidP="00B50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56325216"/>
      <w:docPartObj>
        <w:docPartGallery w:val="Page Numbers (Bottom of Page)"/>
        <w:docPartUnique/>
      </w:docPartObj>
    </w:sdtPr>
    <w:sdtContent>
      <w:p w14:paraId="094486B7" w14:textId="45B53AB1" w:rsidR="00B50BA9" w:rsidRDefault="00B50BA9" w:rsidP="003F49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385C95" w14:textId="77777777" w:rsidR="00B50BA9" w:rsidRDefault="00B50B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Raleway" w:hAnsi="Raleway"/>
      </w:rPr>
      <w:id w:val="1094750311"/>
      <w:docPartObj>
        <w:docPartGallery w:val="Page Numbers (Bottom of Page)"/>
        <w:docPartUnique/>
      </w:docPartObj>
    </w:sdtPr>
    <w:sdtContent>
      <w:p w14:paraId="2157BD84" w14:textId="6B8CA830" w:rsidR="00B50BA9" w:rsidRPr="00B50BA9" w:rsidRDefault="00B50BA9" w:rsidP="00B50BA9">
        <w:pPr>
          <w:pStyle w:val="Footer"/>
          <w:framePr w:wrap="notBeside" w:vAnchor="text" w:hAnchor="margin" w:xAlign="center" w:y="1"/>
          <w:rPr>
            <w:rStyle w:val="PageNumber"/>
            <w:rFonts w:ascii="Raleway" w:hAnsi="Raleway"/>
          </w:rPr>
        </w:pPr>
        <w:r w:rsidRPr="00B50BA9">
          <w:rPr>
            <w:rStyle w:val="PageNumber"/>
            <w:rFonts w:ascii="Raleway" w:hAnsi="Raleway"/>
          </w:rPr>
          <w:fldChar w:fldCharType="begin"/>
        </w:r>
        <w:r w:rsidRPr="00B50BA9">
          <w:rPr>
            <w:rStyle w:val="PageNumber"/>
            <w:rFonts w:ascii="Raleway" w:hAnsi="Raleway"/>
          </w:rPr>
          <w:instrText xml:space="preserve"> PAGE </w:instrText>
        </w:r>
        <w:r w:rsidRPr="00B50BA9">
          <w:rPr>
            <w:rStyle w:val="PageNumber"/>
            <w:rFonts w:ascii="Raleway" w:hAnsi="Raleway"/>
          </w:rPr>
          <w:fldChar w:fldCharType="separate"/>
        </w:r>
        <w:r w:rsidRPr="00B50BA9">
          <w:rPr>
            <w:rStyle w:val="PageNumber"/>
            <w:rFonts w:ascii="Raleway" w:hAnsi="Raleway"/>
            <w:noProof/>
          </w:rPr>
          <w:t>1</w:t>
        </w:r>
        <w:r w:rsidRPr="00B50BA9">
          <w:rPr>
            <w:rStyle w:val="PageNumber"/>
            <w:rFonts w:ascii="Raleway" w:hAnsi="Raleway"/>
          </w:rPr>
          <w:fldChar w:fldCharType="end"/>
        </w:r>
      </w:p>
    </w:sdtContent>
  </w:sdt>
  <w:p w14:paraId="5EA2A9C4" w14:textId="77777777" w:rsidR="00B50BA9" w:rsidRDefault="00B50B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C090" w14:textId="77777777" w:rsidR="009E7B61" w:rsidRDefault="009E7B61" w:rsidP="00B50BA9">
      <w:pPr>
        <w:spacing w:after="0" w:line="240" w:lineRule="auto"/>
      </w:pPr>
      <w:r>
        <w:separator/>
      </w:r>
    </w:p>
  </w:footnote>
  <w:footnote w:type="continuationSeparator" w:id="0">
    <w:p w14:paraId="70FA5B96" w14:textId="77777777" w:rsidR="009E7B61" w:rsidRDefault="009E7B61" w:rsidP="00B50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D5336"/>
    <w:multiLevelType w:val="multilevel"/>
    <w:tmpl w:val="F268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004FA"/>
    <w:multiLevelType w:val="multilevel"/>
    <w:tmpl w:val="149A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C5F58"/>
    <w:multiLevelType w:val="multilevel"/>
    <w:tmpl w:val="1714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C58BC"/>
    <w:multiLevelType w:val="multilevel"/>
    <w:tmpl w:val="D3A2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30C51"/>
    <w:multiLevelType w:val="multilevel"/>
    <w:tmpl w:val="7A8E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B5094"/>
    <w:multiLevelType w:val="hybridMultilevel"/>
    <w:tmpl w:val="1590A0E8"/>
    <w:lvl w:ilvl="0" w:tplc="FBB264F8">
      <w:start w:val="31"/>
      <w:numFmt w:val="bullet"/>
      <w:lvlText w:val="-"/>
      <w:lvlJc w:val="left"/>
      <w:pPr>
        <w:ind w:left="720" w:hanging="360"/>
      </w:pPr>
      <w:rPr>
        <w:rFonts w:ascii="Raleway" w:eastAsiaTheme="minorHAnsi" w:hAnsi="Raleway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192813">
    <w:abstractNumId w:val="5"/>
  </w:num>
  <w:num w:numId="2" w16cid:durableId="1664623558">
    <w:abstractNumId w:val="4"/>
  </w:num>
  <w:num w:numId="3" w16cid:durableId="1468820115">
    <w:abstractNumId w:val="1"/>
  </w:num>
  <w:num w:numId="4" w16cid:durableId="769665515">
    <w:abstractNumId w:val="0"/>
  </w:num>
  <w:num w:numId="5" w16cid:durableId="1213737423">
    <w:abstractNumId w:val="2"/>
  </w:num>
  <w:num w:numId="6" w16cid:durableId="760030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A0"/>
    <w:rsid w:val="000231E9"/>
    <w:rsid w:val="00035DAC"/>
    <w:rsid w:val="0004135A"/>
    <w:rsid w:val="00043151"/>
    <w:rsid w:val="0004782B"/>
    <w:rsid w:val="000478D3"/>
    <w:rsid w:val="0005252B"/>
    <w:rsid w:val="00067B96"/>
    <w:rsid w:val="00074BB1"/>
    <w:rsid w:val="000835DC"/>
    <w:rsid w:val="0009160C"/>
    <w:rsid w:val="00092C72"/>
    <w:rsid w:val="000A2B95"/>
    <w:rsid w:val="000A4CB2"/>
    <w:rsid w:val="000C33A5"/>
    <w:rsid w:val="000C6132"/>
    <w:rsid w:val="000E07D9"/>
    <w:rsid w:val="000E2922"/>
    <w:rsid w:val="000E2AC3"/>
    <w:rsid w:val="000E65E0"/>
    <w:rsid w:val="000F1620"/>
    <w:rsid w:val="001037DB"/>
    <w:rsid w:val="00142D4B"/>
    <w:rsid w:val="00144596"/>
    <w:rsid w:val="001453BB"/>
    <w:rsid w:val="001453D5"/>
    <w:rsid w:val="00170434"/>
    <w:rsid w:val="00175305"/>
    <w:rsid w:val="0017729A"/>
    <w:rsid w:val="00177568"/>
    <w:rsid w:val="00193EB8"/>
    <w:rsid w:val="001963E1"/>
    <w:rsid w:val="001A431F"/>
    <w:rsid w:val="001A526A"/>
    <w:rsid w:val="001D4449"/>
    <w:rsid w:val="001F7CC8"/>
    <w:rsid w:val="00203078"/>
    <w:rsid w:val="002053A7"/>
    <w:rsid w:val="00205C37"/>
    <w:rsid w:val="002063D6"/>
    <w:rsid w:val="00215013"/>
    <w:rsid w:val="00215645"/>
    <w:rsid w:val="00243179"/>
    <w:rsid w:val="0024431D"/>
    <w:rsid w:val="00294E81"/>
    <w:rsid w:val="002A48B7"/>
    <w:rsid w:val="002A791E"/>
    <w:rsid w:val="002D2BC4"/>
    <w:rsid w:val="002D7BF6"/>
    <w:rsid w:val="002E5FE1"/>
    <w:rsid w:val="002F051F"/>
    <w:rsid w:val="00305F06"/>
    <w:rsid w:val="0031680E"/>
    <w:rsid w:val="00324F44"/>
    <w:rsid w:val="00326CB2"/>
    <w:rsid w:val="003323F3"/>
    <w:rsid w:val="00333127"/>
    <w:rsid w:val="00333B5B"/>
    <w:rsid w:val="00341C29"/>
    <w:rsid w:val="00347BDF"/>
    <w:rsid w:val="00362BA4"/>
    <w:rsid w:val="003640F1"/>
    <w:rsid w:val="003704E9"/>
    <w:rsid w:val="00370E7A"/>
    <w:rsid w:val="003803A4"/>
    <w:rsid w:val="00381E37"/>
    <w:rsid w:val="00397ACB"/>
    <w:rsid w:val="003A6983"/>
    <w:rsid w:val="003B2F80"/>
    <w:rsid w:val="003C339A"/>
    <w:rsid w:val="003C5993"/>
    <w:rsid w:val="003D0791"/>
    <w:rsid w:val="003D2F48"/>
    <w:rsid w:val="004017F7"/>
    <w:rsid w:val="00407AA6"/>
    <w:rsid w:val="00410B74"/>
    <w:rsid w:val="00413653"/>
    <w:rsid w:val="0041451F"/>
    <w:rsid w:val="00430018"/>
    <w:rsid w:val="0043358D"/>
    <w:rsid w:val="00437380"/>
    <w:rsid w:val="00464562"/>
    <w:rsid w:val="00465DF8"/>
    <w:rsid w:val="00470AED"/>
    <w:rsid w:val="00477889"/>
    <w:rsid w:val="00494AEE"/>
    <w:rsid w:val="0049560F"/>
    <w:rsid w:val="004A143F"/>
    <w:rsid w:val="004A1A8D"/>
    <w:rsid w:val="004B6730"/>
    <w:rsid w:val="004E75E4"/>
    <w:rsid w:val="00527760"/>
    <w:rsid w:val="00546E53"/>
    <w:rsid w:val="00577F6B"/>
    <w:rsid w:val="005867E8"/>
    <w:rsid w:val="00590C01"/>
    <w:rsid w:val="0059113C"/>
    <w:rsid w:val="00591FFF"/>
    <w:rsid w:val="00594B33"/>
    <w:rsid w:val="005A0108"/>
    <w:rsid w:val="005B2AEE"/>
    <w:rsid w:val="005C3B69"/>
    <w:rsid w:val="005D346F"/>
    <w:rsid w:val="005F0CA7"/>
    <w:rsid w:val="005F5955"/>
    <w:rsid w:val="00610540"/>
    <w:rsid w:val="00613EA4"/>
    <w:rsid w:val="00617C1B"/>
    <w:rsid w:val="0062404F"/>
    <w:rsid w:val="00630F60"/>
    <w:rsid w:val="00631084"/>
    <w:rsid w:val="00637FFB"/>
    <w:rsid w:val="006425D8"/>
    <w:rsid w:val="00650C70"/>
    <w:rsid w:val="006763C6"/>
    <w:rsid w:val="006840E6"/>
    <w:rsid w:val="006962CB"/>
    <w:rsid w:val="006B5292"/>
    <w:rsid w:val="006B5486"/>
    <w:rsid w:val="006B5948"/>
    <w:rsid w:val="006C1626"/>
    <w:rsid w:val="006D01B4"/>
    <w:rsid w:val="006D639E"/>
    <w:rsid w:val="006E5FC2"/>
    <w:rsid w:val="006F6870"/>
    <w:rsid w:val="00704418"/>
    <w:rsid w:val="0072758C"/>
    <w:rsid w:val="00730BFE"/>
    <w:rsid w:val="00731A06"/>
    <w:rsid w:val="00734F37"/>
    <w:rsid w:val="007831C8"/>
    <w:rsid w:val="00793F00"/>
    <w:rsid w:val="007A1C13"/>
    <w:rsid w:val="007A4D2E"/>
    <w:rsid w:val="007A76E1"/>
    <w:rsid w:val="007C1B81"/>
    <w:rsid w:val="007E0048"/>
    <w:rsid w:val="007E2E05"/>
    <w:rsid w:val="007E6609"/>
    <w:rsid w:val="007F05D4"/>
    <w:rsid w:val="008009E4"/>
    <w:rsid w:val="00811883"/>
    <w:rsid w:val="008175AC"/>
    <w:rsid w:val="00820249"/>
    <w:rsid w:val="008236BE"/>
    <w:rsid w:val="00830CCC"/>
    <w:rsid w:val="00832537"/>
    <w:rsid w:val="008504E8"/>
    <w:rsid w:val="00872252"/>
    <w:rsid w:val="00884D68"/>
    <w:rsid w:val="00893C6F"/>
    <w:rsid w:val="008A2969"/>
    <w:rsid w:val="008B3098"/>
    <w:rsid w:val="008B6541"/>
    <w:rsid w:val="008B7FB7"/>
    <w:rsid w:val="00904FC5"/>
    <w:rsid w:val="00910A5D"/>
    <w:rsid w:val="00910D48"/>
    <w:rsid w:val="00914358"/>
    <w:rsid w:val="00925429"/>
    <w:rsid w:val="00925E0F"/>
    <w:rsid w:val="009310E5"/>
    <w:rsid w:val="009403D8"/>
    <w:rsid w:val="00953748"/>
    <w:rsid w:val="00953C06"/>
    <w:rsid w:val="00956247"/>
    <w:rsid w:val="009754F5"/>
    <w:rsid w:val="0098026A"/>
    <w:rsid w:val="00980D81"/>
    <w:rsid w:val="00985673"/>
    <w:rsid w:val="009857CF"/>
    <w:rsid w:val="00996B26"/>
    <w:rsid w:val="009B4510"/>
    <w:rsid w:val="009D3A1F"/>
    <w:rsid w:val="009D6AB2"/>
    <w:rsid w:val="009E7B61"/>
    <w:rsid w:val="009F5A25"/>
    <w:rsid w:val="009F5F10"/>
    <w:rsid w:val="009F653E"/>
    <w:rsid w:val="00A22CA0"/>
    <w:rsid w:val="00A40770"/>
    <w:rsid w:val="00A40D02"/>
    <w:rsid w:val="00A72D90"/>
    <w:rsid w:val="00A805A0"/>
    <w:rsid w:val="00AA4DFA"/>
    <w:rsid w:val="00AB4B54"/>
    <w:rsid w:val="00AD6C43"/>
    <w:rsid w:val="00AE46E1"/>
    <w:rsid w:val="00AE7DA9"/>
    <w:rsid w:val="00AF0932"/>
    <w:rsid w:val="00AF2A06"/>
    <w:rsid w:val="00AF4C82"/>
    <w:rsid w:val="00B04C60"/>
    <w:rsid w:val="00B26C25"/>
    <w:rsid w:val="00B50BA9"/>
    <w:rsid w:val="00B53C57"/>
    <w:rsid w:val="00B6098C"/>
    <w:rsid w:val="00B9616F"/>
    <w:rsid w:val="00BA1973"/>
    <w:rsid w:val="00BA21C0"/>
    <w:rsid w:val="00BC41F1"/>
    <w:rsid w:val="00BC76BD"/>
    <w:rsid w:val="00BE1D04"/>
    <w:rsid w:val="00BF56C5"/>
    <w:rsid w:val="00C1236D"/>
    <w:rsid w:val="00C300D4"/>
    <w:rsid w:val="00C41E3B"/>
    <w:rsid w:val="00C5650D"/>
    <w:rsid w:val="00C74CAA"/>
    <w:rsid w:val="00C81221"/>
    <w:rsid w:val="00C87477"/>
    <w:rsid w:val="00C94138"/>
    <w:rsid w:val="00C9538B"/>
    <w:rsid w:val="00CF4BC1"/>
    <w:rsid w:val="00D15D83"/>
    <w:rsid w:val="00D33632"/>
    <w:rsid w:val="00D417F9"/>
    <w:rsid w:val="00D4581E"/>
    <w:rsid w:val="00D5416D"/>
    <w:rsid w:val="00D61C07"/>
    <w:rsid w:val="00D66706"/>
    <w:rsid w:val="00D66DE7"/>
    <w:rsid w:val="00D76C30"/>
    <w:rsid w:val="00D90690"/>
    <w:rsid w:val="00DA196B"/>
    <w:rsid w:val="00DA52B1"/>
    <w:rsid w:val="00DB7BC4"/>
    <w:rsid w:val="00DC0FF0"/>
    <w:rsid w:val="00E055FA"/>
    <w:rsid w:val="00E06DD0"/>
    <w:rsid w:val="00E20AB8"/>
    <w:rsid w:val="00E24FB0"/>
    <w:rsid w:val="00E316C5"/>
    <w:rsid w:val="00E36D5F"/>
    <w:rsid w:val="00E37459"/>
    <w:rsid w:val="00E54BEF"/>
    <w:rsid w:val="00E55097"/>
    <w:rsid w:val="00E56886"/>
    <w:rsid w:val="00E73652"/>
    <w:rsid w:val="00E947DB"/>
    <w:rsid w:val="00EA2CBF"/>
    <w:rsid w:val="00EA5211"/>
    <w:rsid w:val="00EA6EC2"/>
    <w:rsid w:val="00EC698B"/>
    <w:rsid w:val="00ED1DF2"/>
    <w:rsid w:val="00EF4534"/>
    <w:rsid w:val="00EF73CF"/>
    <w:rsid w:val="00F018D7"/>
    <w:rsid w:val="00F03A0E"/>
    <w:rsid w:val="00F26715"/>
    <w:rsid w:val="00F517DE"/>
    <w:rsid w:val="00F75CFB"/>
    <w:rsid w:val="00F81C5B"/>
    <w:rsid w:val="00F966DB"/>
    <w:rsid w:val="00FA27EA"/>
    <w:rsid w:val="00FA4399"/>
    <w:rsid w:val="00FD0A27"/>
    <w:rsid w:val="00FD3DDD"/>
    <w:rsid w:val="00FE7BEE"/>
    <w:rsid w:val="00FF041D"/>
    <w:rsid w:val="00FF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69CE04"/>
  <w15:chartTrackingRefBased/>
  <w15:docId w15:val="{31E8433A-7112-0A4F-B33F-0E6BD36C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C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C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C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C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C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C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C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C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C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C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CA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22CA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50B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BA9"/>
  </w:style>
  <w:style w:type="character" w:styleId="PageNumber">
    <w:name w:val="page number"/>
    <w:basedOn w:val="DefaultParagraphFont"/>
    <w:uiPriority w:val="99"/>
    <w:semiHidden/>
    <w:unhideWhenUsed/>
    <w:rsid w:val="00B50BA9"/>
  </w:style>
  <w:style w:type="paragraph" w:styleId="Header">
    <w:name w:val="header"/>
    <w:basedOn w:val="Normal"/>
    <w:link w:val="HeaderChar"/>
    <w:uiPriority w:val="99"/>
    <w:unhideWhenUsed/>
    <w:rsid w:val="00B50B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BA9"/>
  </w:style>
  <w:style w:type="table" w:styleId="TableGrid">
    <w:name w:val="Table Grid"/>
    <w:basedOn w:val="TableNormal"/>
    <w:uiPriority w:val="39"/>
    <w:rsid w:val="007E0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8</Pages>
  <Words>2010</Words>
  <Characters>11462</Characters>
  <Application>Microsoft Office Word</Application>
  <DocSecurity>0</DocSecurity>
  <Lines>95</Lines>
  <Paragraphs>26</Paragraphs>
  <ScaleCrop>false</ScaleCrop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Vallis</dc:creator>
  <cp:keywords/>
  <dc:description/>
  <cp:lastModifiedBy>Christopher Vallis</cp:lastModifiedBy>
  <cp:revision>280</cp:revision>
  <dcterms:created xsi:type="dcterms:W3CDTF">2025-04-28T10:44:00Z</dcterms:created>
  <dcterms:modified xsi:type="dcterms:W3CDTF">2025-04-29T09:21:00Z</dcterms:modified>
</cp:coreProperties>
</file>